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B5C7" w14:textId="4F28514D" w:rsidR="00B368BE" w:rsidRDefault="00FB5920" w:rsidP="00B87F88">
      <w:pPr>
        <w:ind w:left="3740" w:firstLine="5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KOSZTORYS OFERTOWY</w:t>
      </w:r>
      <w:r w:rsidR="00B87F88">
        <w:rPr>
          <w:rFonts w:ascii="Times New Roman" w:hAnsi="Times New Roman" w:cs="Times New Roman"/>
          <w:b/>
        </w:rPr>
        <w:t xml:space="preserve"> </w:t>
      </w:r>
      <w:r w:rsidR="00B87F88">
        <w:rPr>
          <w:rFonts w:ascii="Times New Roman" w:hAnsi="Times New Roman" w:cs="Times New Roman"/>
          <w:b/>
        </w:rPr>
        <w:tab/>
      </w:r>
      <w:r w:rsidR="00B87F88">
        <w:rPr>
          <w:rFonts w:ascii="Times New Roman" w:hAnsi="Times New Roman" w:cs="Times New Roman"/>
          <w:b/>
        </w:rPr>
        <w:tab/>
      </w:r>
      <w:r w:rsidR="00B87F88">
        <w:rPr>
          <w:rFonts w:ascii="Times New Roman" w:hAnsi="Times New Roman" w:cs="Times New Roman"/>
          <w:b/>
        </w:rPr>
        <w:tab/>
      </w:r>
      <w:r w:rsidR="00B87F88">
        <w:rPr>
          <w:rFonts w:ascii="Times New Roman" w:hAnsi="Times New Roman" w:cs="Times New Roman"/>
          <w:b/>
        </w:rPr>
        <w:tab/>
        <w:t>Załącznik nr 2 do SIWZ</w:t>
      </w:r>
    </w:p>
    <w:p w14:paraId="2EB47BD2" w14:textId="77777777" w:rsidR="008B4E62" w:rsidRPr="00EE1A77" w:rsidRDefault="008B4E62" w:rsidP="00B368BE">
      <w:pPr>
        <w:ind w:left="200"/>
        <w:jc w:val="center"/>
        <w:rPr>
          <w:rFonts w:ascii="Times New Roman" w:hAnsi="Times New Roman" w:cs="Times New Roman"/>
          <w:b/>
        </w:rPr>
      </w:pPr>
    </w:p>
    <w:p w14:paraId="5CFEE9AD" w14:textId="69532DA7" w:rsidR="008B4E62" w:rsidRPr="00330D40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  <w:r w:rsidRPr="008B4E62">
        <w:rPr>
          <w:rFonts w:ascii="Times New Roman" w:hAnsi="Times New Roman"/>
          <w:b/>
          <w:color w:val="auto"/>
        </w:rPr>
        <w:t xml:space="preserve">Załącznik </w:t>
      </w:r>
      <w:r w:rsidR="00FB5920" w:rsidRPr="008B4E62">
        <w:rPr>
          <w:rFonts w:ascii="Times New Roman" w:hAnsi="Times New Roman"/>
          <w:b/>
          <w:color w:val="auto"/>
        </w:rPr>
        <w:t>do oferty złożonej na zadanie pn.:</w:t>
      </w:r>
      <w:r w:rsidR="00FB5920">
        <w:rPr>
          <w:rFonts w:ascii="Times New Roman" w:hAnsi="Times New Roman"/>
          <w:b/>
          <w:color w:val="auto"/>
        </w:rPr>
        <w:t xml:space="preserve"> </w:t>
      </w:r>
      <w:r w:rsidR="00330D40">
        <w:rPr>
          <w:rFonts w:ascii="Times New Roman" w:hAnsi="Times New Roman"/>
          <w:b/>
          <w:color w:val="auto"/>
        </w:rPr>
        <w:t>„</w:t>
      </w:r>
      <w:r w:rsidR="00330D40" w:rsidRPr="00330D40">
        <w:rPr>
          <w:rFonts w:ascii="Times New Roman" w:hAnsi="Times New Roman" w:cs="Times New Roman"/>
          <w:b/>
        </w:rPr>
        <w:t>Obsługa Gminnego Punktu Selektywnej Zbiórki Odpadów Komunalnych</w:t>
      </w:r>
      <w:r w:rsidR="00604495">
        <w:rPr>
          <w:rFonts w:ascii="Times New Roman" w:hAnsi="Times New Roman" w:cs="Times New Roman"/>
          <w:b/>
        </w:rPr>
        <w:t xml:space="preserve"> w Pisarowcach</w:t>
      </w:r>
      <w:r w:rsidR="00330D40">
        <w:rPr>
          <w:rFonts w:ascii="Times New Roman" w:hAnsi="Times New Roman" w:cs="Times New Roman"/>
          <w:b/>
        </w:rPr>
        <w:t>”</w:t>
      </w:r>
      <w:r w:rsidR="00522518" w:rsidRPr="00330D40">
        <w:rPr>
          <w:rFonts w:ascii="Times New Roman" w:hAnsi="Times New Roman" w:cs="Times New Roman"/>
          <w:b/>
          <w:color w:val="auto"/>
        </w:rPr>
        <w:t>.</w:t>
      </w:r>
      <w:r w:rsidRPr="00330D40">
        <w:rPr>
          <w:rFonts w:ascii="Times New Roman" w:hAnsi="Times New Roman" w:cs="Times New Roman"/>
        </w:rPr>
        <w:t xml:space="preserve"> </w:t>
      </w:r>
    </w:p>
    <w:p w14:paraId="3A576924" w14:textId="77777777"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</w:p>
    <w:p w14:paraId="46695502" w14:textId="731715D6" w:rsidR="00522518" w:rsidRPr="00596123" w:rsidRDefault="008B4E62" w:rsidP="00FB5920">
      <w:pPr>
        <w:ind w:left="142" w:right="60" w:hanging="22"/>
        <w:jc w:val="both"/>
        <w:rPr>
          <w:rFonts w:ascii="Times New Roman" w:hAnsi="Times New Roman"/>
          <w:color w:val="FF0000"/>
        </w:rPr>
      </w:pPr>
      <w:r w:rsidRPr="008B4E62">
        <w:rPr>
          <w:rFonts w:ascii="Times New Roman" w:hAnsi="Times New Roman" w:cs="Times New Roman"/>
        </w:rPr>
        <w:t>Zamawiający:</w:t>
      </w:r>
      <w:r w:rsidRPr="008B4E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Gmina Sanok, u</w:t>
      </w:r>
      <w:r w:rsidRPr="008B4E62">
        <w:rPr>
          <w:rFonts w:ascii="Times New Roman" w:hAnsi="Times New Roman" w:cs="Times New Roman"/>
          <w:b/>
        </w:rPr>
        <w:t>l. Kościuszki 23, 38-500 Sanok</w:t>
      </w:r>
      <w:r w:rsidR="00BB4CA6">
        <w:rPr>
          <w:rFonts w:ascii="Times New Roman" w:hAnsi="Times New Roman" w:cs="Times New Roman"/>
          <w:b/>
        </w:rPr>
        <w:t xml:space="preserve">, </w:t>
      </w:r>
      <w:r w:rsidR="00BB4CA6" w:rsidRPr="00596123">
        <w:rPr>
          <w:rFonts w:ascii="Times New Roman" w:hAnsi="Times New Roman" w:cs="Times New Roman"/>
        </w:rPr>
        <w:t xml:space="preserve">znak postępowania </w:t>
      </w:r>
      <w:r w:rsidR="00BB4CA6" w:rsidRPr="00604495">
        <w:rPr>
          <w:rFonts w:ascii="Times New Roman" w:hAnsi="Times New Roman" w:cs="Times New Roman"/>
          <w:color w:val="000000" w:themeColor="text1"/>
        </w:rPr>
        <w:t>GKI</w:t>
      </w:r>
      <w:r w:rsidR="00604495" w:rsidRPr="00604495">
        <w:rPr>
          <w:rFonts w:ascii="Times New Roman" w:hAnsi="Times New Roman" w:cs="Times New Roman"/>
          <w:color w:val="000000" w:themeColor="text1"/>
        </w:rPr>
        <w:t>.271.2.</w:t>
      </w:r>
      <w:r w:rsidR="00330D40" w:rsidRPr="00604495">
        <w:rPr>
          <w:rFonts w:ascii="Times New Roman" w:hAnsi="Times New Roman" w:cs="Times New Roman"/>
          <w:color w:val="000000" w:themeColor="text1"/>
        </w:rPr>
        <w:t>2020</w:t>
      </w:r>
    </w:p>
    <w:p w14:paraId="51EEF9C7" w14:textId="77777777" w:rsidR="00FB5920" w:rsidRDefault="00B368BE" w:rsidP="00B368BE">
      <w:pPr>
        <w:ind w:firstLine="260"/>
        <w:rPr>
          <w:rFonts w:ascii="Times New Roman" w:eastAsia="Verdana" w:hAnsi="Times New Roman" w:cs="Times New Roman"/>
          <w:u w:val="single"/>
        </w:rPr>
      </w:pPr>
      <w:r w:rsidRPr="00EE1A77">
        <w:rPr>
          <w:rFonts w:ascii="Times New Roman" w:hAnsi="Times New Roman" w:cs="Times New Roman"/>
        </w:rPr>
        <w:tab/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654"/>
      </w:tblGrid>
      <w:tr w:rsidR="00FB5920" w:rsidRPr="00022667" w14:paraId="65BB78FC" w14:textId="77777777" w:rsidTr="00EE49C3">
        <w:trPr>
          <w:trHeight w:val="2325"/>
        </w:trPr>
        <w:tc>
          <w:tcPr>
            <w:tcW w:w="5954" w:type="dxa"/>
          </w:tcPr>
          <w:p w14:paraId="57F12F24" w14:textId="77777777"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  <w:i/>
              </w:rPr>
              <w:t>(Nazwa Wykonawcy/Nazwy Wykonawców)</w:t>
            </w:r>
          </w:p>
          <w:p w14:paraId="5AAA6ED7" w14:textId="77777777"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14:paraId="576B041F" w14:textId="77777777"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14:paraId="3F8A072F" w14:textId="77777777"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D425B76" w14:textId="77777777" w:rsidR="00FB5920" w:rsidRPr="00022667" w:rsidRDefault="00FB5920" w:rsidP="00FB5920">
            <w:pPr>
              <w:rPr>
                <w:rFonts w:ascii="Times New Roman" w:hAnsi="Times New Roman" w:cs="Times New Roman"/>
                <w:i/>
              </w:rPr>
            </w:pPr>
            <w:r w:rsidRPr="0002266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Adres Wykonawcy/Adresy</w:t>
            </w:r>
            <w:r w:rsidRPr="00022667">
              <w:rPr>
                <w:rFonts w:ascii="Times New Roman" w:hAnsi="Times New Roman" w:cs="Times New Roman"/>
                <w:i/>
              </w:rPr>
              <w:t xml:space="preserve"> Wykonawców</w:t>
            </w:r>
          </w:p>
        </w:tc>
      </w:tr>
    </w:tbl>
    <w:p w14:paraId="641D4173" w14:textId="77777777" w:rsidR="00FB5920" w:rsidRPr="00EE1A77" w:rsidRDefault="00FB5920" w:rsidP="007D5FAD">
      <w:pPr>
        <w:rPr>
          <w:rFonts w:ascii="Times New Roman" w:hAnsi="Times New Roman" w:cs="Times New Roman"/>
        </w:rPr>
      </w:pPr>
    </w:p>
    <w:p w14:paraId="5164B3D1" w14:textId="4BFCA3FE" w:rsidR="00B368BE" w:rsidRPr="00330D40" w:rsidRDefault="007D5FAD" w:rsidP="00B368BE">
      <w:pPr>
        <w:ind w:right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Oferujemy wykonanie przedmiotu zamówienia z zachowaniem poniższych cen jednostkowych za </w:t>
      </w:r>
      <w:r w:rsidR="00330D40" w:rsidRPr="00330D40">
        <w:rPr>
          <w:rFonts w:ascii="Times New Roman" w:hAnsi="Times New Roman" w:cs="Times New Roman"/>
          <w:bCs/>
        </w:rPr>
        <w:t>obsługę Gminnego Punktu Selektywnej Zbiórki Odpadów Komunalnych w Pisarowcach</w:t>
      </w:r>
      <w:r w:rsidRPr="00330D40">
        <w:rPr>
          <w:rFonts w:ascii="Times New Roman" w:hAnsi="Times New Roman"/>
          <w:bCs/>
          <w:color w:val="auto"/>
        </w:rPr>
        <w:t>:</w:t>
      </w:r>
    </w:p>
    <w:p w14:paraId="1F532701" w14:textId="77777777" w:rsidR="00522518" w:rsidRPr="00EE1A77" w:rsidRDefault="00522518" w:rsidP="00B368BE">
      <w:pPr>
        <w:ind w:left="620"/>
        <w:rPr>
          <w:rFonts w:ascii="Times New Roman" w:hAnsi="Times New Roman" w:cs="Times New Roman"/>
        </w:rPr>
      </w:pPr>
    </w:p>
    <w:p w14:paraId="43C9F980" w14:textId="77777777" w:rsidR="00FA620E" w:rsidRDefault="00FA620E" w:rsidP="00B368BE">
      <w:pPr>
        <w:rPr>
          <w:rFonts w:ascii="Times New Roman" w:hAnsi="Times New Roman" w:cs="Times New Roman"/>
        </w:rPr>
      </w:pPr>
    </w:p>
    <w:p w14:paraId="367586C8" w14:textId="77777777"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3900"/>
        <w:gridCol w:w="1417"/>
        <w:gridCol w:w="2126"/>
        <w:gridCol w:w="1985"/>
        <w:gridCol w:w="1984"/>
        <w:gridCol w:w="1843"/>
      </w:tblGrid>
      <w:tr w:rsidR="00594741" w:rsidRPr="00594741" w14:paraId="62A2370D" w14:textId="77777777" w:rsidTr="00594741">
        <w:tc>
          <w:tcPr>
            <w:tcW w:w="13745" w:type="dxa"/>
            <w:gridSpan w:val="7"/>
          </w:tcPr>
          <w:p w14:paraId="1734E0D6" w14:textId="51E5589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594741" w:rsidRPr="00594741" w14:paraId="2A024A0D" w14:textId="77777777" w:rsidTr="00594741">
        <w:tc>
          <w:tcPr>
            <w:tcW w:w="490" w:type="dxa"/>
            <w:shd w:val="clear" w:color="auto" w:fill="D9D9D9" w:themeFill="background1" w:themeFillShade="D9"/>
          </w:tcPr>
          <w:p w14:paraId="0426C83D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5EDC8FD2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Obsługa GPSZOK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8645F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Liczba miesięcy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36733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Cena za 1 mc netto [zł/mc]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EFBD9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Cena za 1 mc brutto [zł/mc]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F48CF7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 netto</w:t>
            </w:r>
          </w:p>
          <w:p w14:paraId="574C46B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44110A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  <w:p w14:paraId="6F2999E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741" w:rsidRPr="00594741" w14:paraId="1E0C5D01" w14:textId="77777777" w:rsidTr="00594741">
        <w:tc>
          <w:tcPr>
            <w:tcW w:w="490" w:type="dxa"/>
          </w:tcPr>
          <w:p w14:paraId="34DF9670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900" w:type="dxa"/>
          </w:tcPr>
          <w:p w14:paraId="009B05A2" w14:textId="77777777" w:rsidR="00594741" w:rsidRPr="00594741" w:rsidRDefault="00594741" w:rsidP="00594741">
            <w:pPr>
              <w:widowControl/>
              <w:spacing w:after="160"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14:paraId="5633BB24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14:paraId="199F4320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DDEE8E9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B99F4A8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C4BABD9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7</w:t>
            </w:r>
          </w:p>
        </w:tc>
      </w:tr>
      <w:tr w:rsidR="00594741" w:rsidRPr="00594741" w14:paraId="64838DBE" w14:textId="77777777" w:rsidTr="00594741">
        <w:tc>
          <w:tcPr>
            <w:tcW w:w="490" w:type="dxa"/>
          </w:tcPr>
          <w:p w14:paraId="5B58B98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900" w:type="dxa"/>
          </w:tcPr>
          <w:p w14:paraId="75D2DC97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Obsługa GPSZOK w czasie godzin otwarcia dla mieszkańców gminy Sanok dwa dni w tygodniu (środa od godziny 13 do 17 i  sobota od godziny 9 do 13)</w:t>
            </w:r>
          </w:p>
        </w:tc>
        <w:tc>
          <w:tcPr>
            <w:tcW w:w="1417" w:type="dxa"/>
            <w:vAlign w:val="center"/>
          </w:tcPr>
          <w:p w14:paraId="3565778E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 miesięcy</w:t>
            </w:r>
          </w:p>
        </w:tc>
        <w:tc>
          <w:tcPr>
            <w:tcW w:w="2126" w:type="dxa"/>
          </w:tcPr>
          <w:p w14:paraId="10A84F3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F4AA0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2BCAB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0C0E0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3CFE82E2" w14:textId="77777777" w:rsidTr="00594741">
        <w:tc>
          <w:tcPr>
            <w:tcW w:w="490" w:type="dxa"/>
            <w:shd w:val="clear" w:color="auto" w:fill="D9D9D9" w:themeFill="background1" w:themeFillShade="D9"/>
          </w:tcPr>
          <w:p w14:paraId="25E1926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3255" w:type="dxa"/>
            <w:gridSpan w:val="6"/>
            <w:shd w:val="clear" w:color="auto" w:fill="D9D9D9" w:themeFill="background1" w:themeFillShade="D9"/>
          </w:tcPr>
          <w:p w14:paraId="59B983B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Odbiór i zagospodarowanie odpadów z GPSZOK</w:t>
            </w:r>
          </w:p>
        </w:tc>
      </w:tr>
      <w:tr w:rsidR="00594741" w:rsidRPr="00594741" w14:paraId="00D84110" w14:textId="77777777" w:rsidTr="00594741">
        <w:tc>
          <w:tcPr>
            <w:tcW w:w="490" w:type="dxa"/>
            <w:shd w:val="clear" w:color="auto" w:fill="D9D9D9" w:themeFill="background1" w:themeFillShade="D9"/>
          </w:tcPr>
          <w:p w14:paraId="0AEFE09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2F869A3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Rodzaj odpadu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9D77976" w14:textId="04F83CC9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Szacunkowa i</w:t>
            </w: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lość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odpadów </w:t>
            </w: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5B8E4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Cena jednostkowa netto [zł/Mg]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6D9DD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Cena jednostkowa brutto [zł/Mg]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4D4AD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netto</w:t>
            </w:r>
          </w:p>
          <w:p w14:paraId="653C54F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693AF0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  <w:p w14:paraId="7AAE03E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741" w:rsidRPr="00594741" w14:paraId="2DB1FD79" w14:textId="77777777" w:rsidTr="00594741">
        <w:tc>
          <w:tcPr>
            <w:tcW w:w="490" w:type="dxa"/>
          </w:tcPr>
          <w:p w14:paraId="0344A06A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900" w:type="dxa"/>
          </w:tcPr>
          <w:p w14:paraId="7ACAAC51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C419267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A9A4506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B56B538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8730E78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0FEE55D" w14:textId="77777777" w:rsidR="00594741" w:rsidRPr="00594741" w:rsidRDefault="00594741" w:rsidP="0059474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7</w:t>
            </w:r>
          </w:p>
        </w:tc>
      </w:tr>
      <w:tr w:rsidR="00594741" w:rsidRPr="00594741" w14:paraId="75DA7F5D" w14:textId="77777777" w:rsidTr="00983950">
        <w:trPr>
          <w:trHeight w:val="633"/>
        </w:trPr>
        <w:tc>
          <w:tcPr>
            <w:tcW w:w="490" w:type="dxa"/>
          </w:tcPr>
          <w:p w14:paraId="2055D8E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900" w:type="dxa"/>
          </w:tcPr>
          <w:p w14:paraId="186E2C59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odpady wielkogabarytowe (meble, wykładziny itp.) </w:t>
            </w:r>
          </w:p>
        </w:tc>
        <w:tc>
          <w:tcPr>
            <w:tcW w:w="1417" w:type="dxa"/>
          </w:tcPr>
          <w:p w14:paraId="55A8086E" w14:textId="6D10E5D4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36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2A58435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1C699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0B07B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34C79D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6A34F897" w14:textId="77777777" w:rsidTr="00594741">
        <w:tc>
          <w:tcPr>
            <w:tcW w:w="490" w:type="dxa"/>
          </w:tcPr>
          <w:p w14:paraId="5A550EDD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900" w:type="dxa"/>
          </w:tcPr>
          <w:p w14:paraId="0C282CB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zużyty sprzęt elektryczny i elektroniczny (komputery, telewizory, miksery, tonery, urządzenia zawierające freony - lodówki, zamrażarki, itp.)</w:t>
            </w:r>
          </w:p>
        </w:tc>
        <w:tc>
          <w:tcPr>
            <w:tcW w:w="1417" w:type="dxa"/>
          </w:tcPr>
          <w:p w14:paraId="7C477E87" w14:textId="232A5539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4,1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Mg,</w:t>
            </w:r>
          </w:p>
        </w:tc>
        <w:tc>
          <w:tcPr>
            <w:tcW w:w="2126" w:type="dxa"/>
          </w:tcPr>
          <w:p w14:paraId="5DCE076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FE5507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10D53F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1945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3C126A2B" w14:textId="77777777" w:rsidTr="00594741">
        <w:tc>
          <w:tcPr>
            <w:tcW w:w="490" w:type="dxa"/>
          </w:tcPr>
          <w:p w14:paraId="0D31A60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900" w:type="dxa"/>
          </w:tcPr>
          <w:p w14:paraId="44BB26F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świetlówki i żarówki energooszczędne oraz lampy fluorescencyjne</w:t>
            </w:r>
          </w:p>
        </w:tc>
        <w:tc>
          <w:tcPr>
            <w:tcW w:w="1417" w:type="dxa"/>
          </w:tcPr>
          <w:p w14:paraId="5AD2DC6C" w14:textId="61A0F85F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665EFD6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2BBD3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06E9A7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3EA37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2DA71F6E" w14:textId="77777777" w:rsidTr="00594741">
        <w:tc>
          <w:tcPr>
            <w:tcW w:w="490" w:type="dxa"/>
          </w:tcPr>
          <w:p w14:paraId="297FCE3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3255" w:type="dxa"/>
            <w:gridSpan w:val="6"/>
          </w:tcPr>
          <w:p w14:paraId="2716B83F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odpady budowlano-remontowe i rozbiórkowe:</w:t>
            </w:r>
          </w:p>
        </w:tc>
      </w:tr>
      <w:tr w:rsidR="00594741" w:rsidRPr="00594741" w14:paraId="5A8D4F34" w14:textId="77777777" w:rsidTr="00594741">
        <w:tc>
          <w:tcPr>
            <w:tcW w:w="490" w:type="dxa"/>
          </w:tcPr>
          <w:p w14:paraId="7F6D90E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00" w:type="dxa"/>
          </w:tcPr>
          <w:p w14:paraId="295DEFBA" w14:textId="77777777" w:rsidR="00594741" w:rsidRPr="00594741" w:rsidRDefault="00594741" w:rsidP="00594741">
            <w:pPr>
              <w:widowControl/>
              <w:numPr>
                <w:ilvl w:val="0"/>
                <w:numId w:val="1"/>
              </w:numPr>
              <w:spacing w:after="160" w:line="259" w:lineRule="auto"/>
              <w:ind w:left="390"/>
              <w:contextualSpacing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czysty gruz betonowy, gruz ceglany</w:t>
            </w:r>
          </w:p>
        </w:tc>
        <w:tc>
          <w:tcPr>
            <w:tcW w:w="1417" w:type="dxa"/>
          </w:tcPr>
          <w:p w14:paraId="13C27064" w14:textId="17AF0D9B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7,0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255E5A3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69D35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B9D5D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4C8B6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4370361D" w14:textId="77777777" w:rsidTr="00594741">
        <w:tc>
          <w:tcPr>
            <w:tcW w:w="490" w:type="dxa"/>
          </w:tcPr>
          <w:p w14:paraId="7A2454B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00" w:type="dxa"/>
          </w:tcPr>
          <w:p w14:paraId="5ED377C7" w14:textId="77777777" w:rsidR="00594741" w:rsidRPr="00594741" w:rsidRDefault="00594741" w:rsidP="00594741">
            <w:pPr>
              <w:widowControl/>
              <w:numPr>
                <w:ilvl w:val="0"/>
                <w:numId w:val="1"/>
              </w:numPr>
              <w:spacing w:after="160" w:line="259" w:lineRule="auto"/>
              <w:ind w:left="390"/>
              <w:contextualSpacing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odpady materiałów ceramicznych oraz elementów wyposażenia, materiały budowlane zawierające gips, zmieszane odpady z budowy, remontów lub demontażu (z wyłączeniem demontażu pojazdów)</w:t>
            </w:r>
          </w:p>
        </w:tc>
        <w:tc>
          <w:tcPr>
            <w:tcW w:w="1417" w:type="dxa"/>
          </w:tcPr>
          <w:p w14:paraId="71A6F238" w14:textId="5AA90AD4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11,5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2CA741E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97588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2C6D0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5F05D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15D31236" w14:textId="77777777" w:rsidTr="00594741">
        <w:tc>
          <w:tcPr>
            <w:tcW w:w="490" w:type="dxa"/>
          </w:tcPr>
          <w:p w14:paraId="42D8E00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00" w:type="dxa"/>
          </w:tcPr>
          <w:p w14:paraId="15178985" w14:textId="2BE5C201" w:rsidR="00594741" w:rsidRPr="00594741" w:rsidRDefault="00594741" w:rsidP="00594741">
            <w:pPr>
              <w:widowControl/>
              <w:numPr>
                <w:ilvl w:val="0"/>
                <w:numId w:val="1"/>
              </w:numPr>
              <w:spacing w:after="160" w:line="259" w:lineRule="auto"/>
              <w:ind w:left="390"/>
              <w:contextualSpacing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zdemontowane materiały izolacyjne w tym styropian</w:t>
            </w:r>
          </w:p>
        </w:tc>
        <w:tc>
          <w:tcPr>
            <w:tcW w:w="1417" w:type="dxa"/>
          </w:tcPr>
          <w:p w14:paraId="43037B66" w14:textId="6C57F5D5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2,0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77A1C7D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7CE13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D7FD5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1E41E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4AF7FC3F" w14:textId="77777777" w:rsidTr="00594741">
        <w:tc>
          <w:tcPr>
            <w:tcW w:w="490" w:type="dxa"/>
          </w:tcPr>
          <w:p w14:paraId="5D6E6C8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00" w:type="dxa"/>
          </w:tcPr>
          <w:p w14:paraId="704702E9" w14:textId="77777777" w:rsidR="00594741" w:rsidRPr="00594741" w:rsidRDefault="00594741" w:rsidP="00594741">
            <w:pPr>
              <w:widowControl/>
              <w:numPr>
                <w:ilvl w:val="0"/>
                <w:numId w:val="1"/>
              </w:numPr>
              <w:spacing w:after="160" w:line="259" w:lineRule="auto"/>
              <w:ind w:left="390"/>
              <w:contextualSpacing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szyby okienne i drzwiowe</w:t>
            </w:r>
          </w:p>
        </w:tc>
        <w:tc>
          <w:tcPr>
            <w:tcW w:w="1417" w:type="dxa"/>
          </w:tcPr>
          <w:p w14:paraId="6F478C7E" w14:textId="5BF97F65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6,5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Mg,</w:t>
            </w:r>
          </w:p>
        </w:tc>
        <w:tc>
          <w:tcPr>
            <w:tcW w:w="2126" w:type="dxa"/>
          </w:tcPr>
          <w:p w14:paraId="26E5B4B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51819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E5DD9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72D23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621086D1" w14:textId="77777777" w:rsidTr="00594741">
        <w:tc>
          <w:tcPr>
            <w:tcW w:w="490" w:type="dxa"/>
          </w:tcPr>
          <w:p w14:paraId="2694DC6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00" w:type="dxa"/>
          </w:tcPr>
          <w:p w14:paraId="37D8E56A" w14:textId="6CBBEADF" w:rsidR="00594741" w:rsidRPr="00594741" w:rsidRDefault="00594741" w:rsidP="00594741">
            <w:pPr>
              <w:widowControl/>
              <w:numPr>
                <w:ilvl w:val="0"/>
                <w:numId w:val="1"/>
              </w:numPr>
              <w:spacing w:after="160" w:line="259" w:lineRule="auto"/>
              <w:ind w:left="390"/>
              <w:contextualSpacing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 xml:space="preserve">tworzywa sztuczne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(budowlane)</w:t>
            </w:r>
          </w:p>
        </w:tc>
        <w:tc>
          <w:tcPr>
            <w:tcW w:w="1417" w:type="dxa"/>
          </w:tcPr>
          <w:p w14:paraId="16E5E69B" w14:textId="2C9EF7F8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8,2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0CCC8CA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3C629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9F341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E2C2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24426B6B" w14:textId="77777777" w:rsidTr="00594741">
        <w:tc>
          <w:tcPr>
            <w:tcW w:w="490" w:type="dxa"/>
          </w:tcPr>
          <w:p w14:paraId="2F10F80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900" w:type="dxa"/>
          </w:tcPr>
          <w:p w14:paraId="390851A1" w14:textId="347B5B86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zużyte opony</w:t>
            </w:r>
          </w:p>
        </w:tc>
        <w:tc>
          <w:tcPr>
            <w:tcW w:w="1417" w:type="dxa"/>
          </w:tcPr>
          <w:p w14:paraId="0F305798" w14:textId="0E82444B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6,7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4C9D2E5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07D4C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7B15A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FACAC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7B1DEA1A" w14:textId="77777777" w:rsidTr="00594741">
        <w:tc>
          <w:tcPr>
            <w:tcW w:w="490" w:type="dxa"/>
          </w:tcPr>
          <w:p w14:paraId="231FBF0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900" w:type="dxa"/>
          </w:tcPr>
          <w:p w14:paraId="13EFB973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baterie i akumulatory</w:t>
            </w:r>
          </w:p>
        </w:tc>
        <w:tc>
          <w:tcPr>
            <w:tcW w:w="1417" w:type="dxa"/>
          </w:tcPr>
          <w:p w14:paraId="6EAA1EB5" w14:textId="03EDF2F1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</w:t>
            </w:r>
            <w:r w:rsidR="0098395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08</w:t>
            </w: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Mg</w:t>
            </w:r>
          </w:p>
        </w:tc>
        <w:tc>
          <w:tcPr>
            <w:tcW w:w="2126" w:type="dxa"/>
          </w:tcPr>
          <w:p w14:paraId="0F68ECD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3650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5689DD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F3CD75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4741" w:rsidRPr="00594741" w14:paraId="31106CF7" w14:textId="77777777" w:rsidTr="00594741">
        <w:tc>
          <w:tcPr>
            <w:tcW w:w="490" w:type="dxa"/>
          </w:tcPr>
          <w:p w14:paraId="45AAD72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900" w:type="dxa"/>
          </w:tcPr>
          <w:p w14:paraId="460D3981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przeterminowane leki</w:t>
            </w:r>
          </w:p>
        </w:tc>
        <w:tc>
          <w:tcPr>
            <w:tcW w:w="1417" w:type="dxa"/>
          </w:tcPr>
          <w:p w14:paraId="0463DC2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0,04 Mg</w:t>
            </w:r>
          </w:p>
        </w:tc>
        <w:tc>
          <w:tcPr>
            <w:tcW w:w="2126" w:type="dxa"/>
          </w:tcPr>
          <w:p w14:paraId="0600EF21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E2723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45A9A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9A87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1CC9146E" w14:textId="77777777" w:rsidTr="00594741">
        <w:trPr>
          <w:trHeight w:val="374"/>
        </w:trPr>
        <w:tc>
          <w:tcPr>
            <w:tcW w:w="490" w:type="dxa"/>
          </w:tcPr>
          <w:p w14:paraId="5E311F4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900" w:type="dxa"/>
          </w:tcPr>
          <w:p w14:paraId="1D893DE2" w14:textId="77777777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papier i tektura</w:t>
            </w:r>
          </w:p>
        </w:tc>
        <w:tc>
          <w:tcPr>
            <w:tcW w:w="1417" w:type="dxa"/>
          </w:tcPr>
          <w:p w14:paraId="3517DA33" w14:textId="325BAF57" w:rsidR="00594741" w:rsidRPr="00594741" w:rsidRDefault="00983950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  <w:r w:rsid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,0 </w:t>
            </w:r>
            <w:r w:rsidR="00594741"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Mg</w:t>
            </w:r>
          </w:p>
        </w:tc>
        <w:tc>
          <w:tcPr>
            <w:tcW w:w="2126" w:type="dxa"/>
          </w:tcPr>
          <w:p w14:paraId="6F1A9AD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B3DCEF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2FB62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B131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4AA1A648" w14:textId="77777777" w:rsidTr="00594741">
        <w:trPr>
          <w:trHeight w:val="374"/>
        </w:trPr>
        <w:tc>
          <w:tcPr>
            <w:tcW w:w="490" w:type="dxa"/>
          </w:tcPr>
          <w:p w14:paraId="6921922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900" w:type="dxa"/>
          </w:tcPr>
          <w:p w14:paraId="47F0EC56" w14:textId="289CF24F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opakowania z tworzyw sztucznych</w:t>
            </w:r>
          </w:p>
        </w:tc>
        <w:tc>
          <w:tcPr>
            <w:tcW w:w="1417" w:type="dxa"/>
          </w:tcPr>
          <w:p w14:paraId="00A776FD" w14:textId="36FD1646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 Mg</w:t>
            </w:r>
          </w:p>
        </w:tc>
        <w:tc>
          <w:tcPr>
            <w:tcW w:w="2126" w:type="dxa"/>
          </w:tcPr>
          <w:p w14:paraId="338C6FE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AE8A6D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0146D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0749A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3B064F08" w14:textId="77777777" w:rsidTr="00594741">
        <w:trPr>
          <w:trHeight w:val="374"/>
        </w:trPr>
        <w:tc>
          <w:tcPr>
            <w:tcW w:w="490" w:type="dxa"/>
          </w:tcPr>
          <w:p w14:paraId="35CAE9E7" w14:textId="4A48335A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900" w:type="dxa"/>
          </w:tcPr>
          <w:p w14:paraId="447C0947" w14:textId="7E962A3D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opakowania z metali</w:t>
            </w:r>
          </w:p>
        </w:tc>
        <w:tc>
          <w:tcPr>
            <w:tcW w:w="1417" w:type="dxa"/>
          </w:tcPr>
          <w:p w14:paraId="657CB1C5" w14:textId="6B85AAC0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0,3 Mg</w:t>
            </w:r>
          </w:p>
        </w:tc>
        <w:tc>
          <w:tcPr>
            <w:tcW w:w="2126" w:type="dxa"/>
          </w:tcPr>
          <w:p w14:paraId="7BBCCF9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5E6A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1F1B2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118EF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01AB3D0D" w14:textId="77777777" w:rsidTr="00594741">
        <w:trPr>
          <w:trHeight w:val="374"/>
        </w:trPr>
        <w:tc>
          <w:tcPr>
            <w:tcW w:w="490" w:type="dxa"/>
          </w:tcPr>
          <w:p w14:paraId="335C2C95" w14:textId="0C0F6873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900" w:type="dxa"/>
          </w:tcPr>
          <w:p w14:paraId="72273042" w14:textId="50F6E016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opakowania ze szkła</w:t>
            </w:r>
          </w:p>
        </w:tc>
        <w:tc>
          <w:tcPr>
            <w:tcW w:w="1417" w:type="dxa"/>
          </w:tcPr>
          <w:p w14:paraId="647355E6" w14:textId="0CC4560D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0,5 Mg</w:t>
            </w:r>
          </w:p>
        </w:tc>
        <w:tc>
          <w:tcPr>
            <w:tcW w:w="2126" w:type="dxa"/>
          </w:tcPr>
          <w:p w14:paraId="37B3578F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32DE37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83D8F2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268439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28C7C65B" w14:textId="77777777" w:rsidTr="00594741">
        <w:trPr>
          <w:trHeight w:val="374"/>
        </w:trPr>
        <w:tc>
          <w:tcPr>
            <w:tcW w:w="490" w:type="dxa"/>
          </w:tcPr>
          <w:p w14:paraId="2FA740D1" w14:textId="58989008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900" w:type="dxa"/>
          </w:tcPr>
          <w:p w14:paraId="3E6E67DE" w14:textId="4E4EDBD3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popiół</w:t>
            </w:r>
          </w:p>
        </w:tc>
        <w:tc>
          <w:tcPr>
            <w:tcW w:w="1417" w:type="dxa"/>
          </w:tcPr>
          <w:p w14:paraId="2C93969A" w14:textId="60B350FB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20,0 Mg</w:t>
            </w:r>
          </w:p>
        </w:tc>
        <w:tc>
          <w:tcPr>
            <w:tcW w:w="2126" w:type="dxa"/>
          </w:tcPr>
          <w:p w14:paraId="35055B7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922BE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AA668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2C125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52DA4395" w14:textId="77777777" w:rsidTr="00594741">
        <w:trPr>
          <w:trHeight w:val="374"/>
        </w:trPr>
        <w:tc>
          <w:tcPr>
            <w:tcW w:w="490" w:type="dxa"/>
          </w:tcPr>
          <w:p w14:paraId="51DAE7D5" w14:textId="28303108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900" w:type="dxa"/>
          </w:tcPr>
          <w:p w14:paraId="55FCB310" w14:textId="1968C500" w:rsidR="00594741" w:rsidRPr="00594741" w:rsidRDefault="00594741" w:rsidP="00594741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tekstylia</w:t>
            </w:r>
          </w:p>
        </w:tc>
        <w:tc>
          <w:tcPr>
            <w:tcW w:w="1417" w:type="dxa"/>
          </w:tcPr>
          <w:p w14:paraId="5A6E611A" w14:textId="4408C9BC" w:rsidR="00594741" w:rsidRPr="00594741" w:rsidRDefault="00330D40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6,0 Mg</w:t>
            </w:r>
          </w:p>
        </w:tc>
        <w:tc>
          <w:tcPr>
            <w:tcW w:w="2126" w:type="dxa"/>
          </w:tcPr>
          <w:p w14:paraId="578FF8B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4546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66AC7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F2274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42FCEE6E" w14:textId="77777777" w:rsidTr="00594741">
        <w:trPr>
          <w:trHeight w:val="324"/>
        </w:trPr>
        <w:tc>
          <w:tcPr>
            <w:tcW w:w="9918" w:type="dxa"/>
            <w:gridSpan w:val="5"/>
          </w:tcPr>
          <w:p w14:paraId="3674FE22" w14:textId="77777777" w:rsidR="00594741" w:rsidRPr="00594741" w:rsidRDefault="00594741" w:rsidP="00594741">
            <w:pPr>
              <w:widowControl/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Razem:</w:t>
            </w:r>
          </w:p>
        </w:tc>
        <w:tc>
          <w:tcPr>
            <w:tcW w:w="1984" w:type="dxa"/>
          </w:tcPr>
          <w:p w14:paraId="4146405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1FD360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527A732B" w14:textId="77777777" w:rsidTr="00594741">
        <w:tc>
          <w:tcPr>
            <w:tcW w:w="490" w:type="dxa"/>
            <w:shd w:val="clear" w:color="auto" w:fill="D9D9D9" w:themeFill="background1" w:themeFillShade="D9"/>
          </w:tcPr>
          <w:p w14:paraId="7C53C2A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II</w:t>
            </w:r>
          </w:p>
        </w:tc>
        <w:tc>
          <w:tcPr>
            <w:tcW w:w="13255" w:type="dxa"/>
            <w:gridSpan w:val="6"/>
            <w:shd w:val="clear" w:color="auto" w:fill="D9D9D9" w:themeFill="background1" w:themeFillShade="D9"/>
          </w:tcPr>
          <w:p w14:paraId="345F98EC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Transport odpadów zielonych do kompostowni w Leżajsku</w:t>
            </w:r>
          </w:p>
        </w:tc>
      </w:tr>
      <w:tr w:rsidR="00594741" w:rsidRPr="00594741" w14:paraId="23EDF62A" w14:textId="77777777" w:rsidTr="00594741">
        <w:tc>
          <w:tcPr>
            <w:tcW w:w="490" w:type="dxa"/>
            <w:shd w:val="clear" w:color="auto" w:fill="D9D9D9" w:themeFill="background1" w:themeFillShade="D9"/>
          </w:tcPr>
          <w:p w14:paraId="3EA125D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4736890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Rodzaj odpadu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344B35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Fracht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35EC6B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EBBBF9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B2652A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netto</w:t>
            </w:r>
          </w:p>
          <w:p w14:paraId="4DDFDD8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041E1F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  <w:p w14:paraId="1A860EAE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741" w:rsidRPr="00594741" w14:paraId="65CE8547" w14:textId="77777777" w:rsidTr="00594741">
        <w:trPr>
          <w:trHeight w:val="374"/>
        </w:trPr>
        <w:tc>
          <w:tcPr>
            <w:tcW w:w="490" w:type="dxa"/>
          </w:tcPr>
          <w:p w14:paraId="7B0971A3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900" w:type="dxa"/>
          </w:tcPr>
          <w:p w14:paraId="345965E3" w14:textId="65E4EBB4" w:rsidR="00594741" w:rsidRPr="00594741" w:rsidRDefault="00594741" w:rsidP="00983950">
            <w:pPr>
              <w:widowControl/>
              <w:spacing w:after="16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9474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Transport odpadów </w:t>
            </w:r>
            <w:r w:rsidR="0098395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ulegających biodegradacji</w:t>
            </w:r>
          </w:p>
        </w:tc>
        <w:tc>
          <w:tcPr>
            <w:tcW w:w="1417" w:type="dxa"/>
          </w:tcPr>
          <w:p w14:paraId="64A6900D" w14:textId="239CB877" w:rsidR="00594741" w:rsidRPr="00594741" w:rsidRDefault="00330D40" w:rsidP="00594741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</w:tcPr>
          <w:p w14:paraId="64F133B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59CA07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A81A26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01911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741" w:rsidRPr="00594741" w14:paraId="1F4C95E4" w14:textId="77777777" w:rsidTr="00594741">
        <w:trPr>
          <w:trHeight w:val="356"/>
        </w:trPr>
        <w:tc>
          <w:tcPr>
            <w:tcW w:w="490" w:type="dxa"/>
            <w:shd w:val="clear" w:color="auto" w:fill="D9D9D9" w:themeFill="background1" w:themeFillShade="D9"/>
          </w:tcPr>
          <w:p w14:paraId="3EDBE868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28" w:type="dxa"/>
            <w:gridSpan w:val="4"/>
            <w:shd w:val="clear" w:color="auto" w:fill="D9D9D9" w:themeFill="background1" w:themeFillShade="D9"/>
          </w:tcPr>
          <w:p w14:paraId="156FC20A" w14:textId="77777777" w:rsidR="00594741" w:rsidRPr="00594741" w:rsidRDefault="00594741" w:rsidP="00594741">
            <w:pPr>
              <w:widowControl/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47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Razem zamówienie</w:t>
            </w:r>
            <w:r w:rsidRPr="005947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984" w:type="dxa"/>
          </w:tcPr>
          <w:p w14:paraId="7B73AE74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89A85" w14:textId="77777777" w:rsidR="00594741" w:rsidRPr="00594741" w:rsidRDefault="00594741" w:rsidP="0059474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5C073FB" w14:textId="77777777"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14:paraId="532E4F68" w14:textId="77777777"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14:paraId="32A91FD9" w14:textId="77777777"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14:paraId="1D37A439" w14:textId="77777777" w:rsidR="007D7BDB" w:rsidRPr="00022667" w:rsidRDefault="007D7BDB" w:rsidP="007D7BDB">
      <w:pPr>
        <w:contextualSpacing/>
        <w:jc w:val="center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</w:rPr>
        <w:t xml:space="preserve">                                        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022667">
        <w:rPr>
          <w:rFonts w:ascii="Times New Roman" w:hAnsi="Times New Roman" w:cs="Times New Roman"/>
        </w:rPr>
        <w:t>........................</w:t>
      </w:r>
    </w:p>
    <w:p w14:paraId="7AA3D0C2" w14:textId="77777777" w:rsidR="00A70E30" w:rsidRPr="007D7BDB" w:rsidRDefault="007D7BDB" w:rsidP="007D7BDB">
      <w:pPr>
        <w:contextualSpacing/>
        <w:jc w:val="right"/>
        <w:rPr>
          <w:rFonts w:ascii="Times New Roman" w:hAnsi="Times New Roman" w:cs="Times New Roman"/>
          <w:i/>
        </w:rPr>
      </w:pPr>
      <w:r w:rsidRPr="00022667">
        <w:rPr>
          <w:rFonts w:ascii="Times New Roman" w:hAnsi="Times New Roman" w:cs="Times New Roman"/>
          <w:i/>
        </w:rPr>
        <w:t>(data i czytelny  podpis uprawnionego przedstawiciela (i) Wykonawcy, lub pieczątka imienna z podpisem)</w:t>
      </w:r>
    </w:p>
    <w:sectPr w:rsidR="00A70E30" w:rsidRPr="007D7BDB" w:rsidSect="00EE4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75020" w14:textId="77777777" w:rsidR="008206F9" w:rsidRDefault="008206F9" w:rsidP="00BB4CA6">
      <w:r>
        <w:separator/>
      </w:r>
    </w:p>
  </w:endnote>
  <w:endnote w:type="continuationSeparator" w:id="0">
    <w:p w14:paraId="40340564" w14:textId="77777777" w:rsidR="008206F9" w:rsidRDefault="008206F9" w:rsidP="00B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7FB8B" w14:textId="77777777" w:rsidR="008206F9" w:rsidRDefault="008206F9" w:rsidP="00BB4CA6">
      <w:r>
        <w:separator/>
      </w:r>
    </w:p>
  </w:footnote>
  <w:footnote w:type="continuationSeparator" w:id="0">
    <w:p w14:paraId="6309F288" w14:textId="77777777" w:rsidR="008206F9" w:rsidRDefault="008206F9" w:rsidP="00BB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B88"/>
    <w:multiLevelType w:val="hybridMultilevel"/>
    <w:tmpl w:val="59DE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BE"/>
    <w:rsid w:val="00017704"/>
    <w:rsid w:val="001E74A4"/>
    <w:rsid w:val="0029273E"/>
    <w:rsid w:val="00330D40"/>
    <w:rsid w:val="00344045"/>
    <w:rsid w:val="00382016"/>
    <w:rsid w:val="00522518"/>
    <w:rsid w:val="00594741"/>
    <w:rsid w:val="00596123"/>
    <w:rsid w:val="00604495"/>
    <w:rsid w:val="0070619B"/>
    <w:rsid w:val="007D5FAD"/>
    <w:rsid w:val="007D7BDB"/>
    <w:rsid w:val="008206F9"/>
    <w:rsid w:val="008408F3"/>
    <w:rsid w:val="00850B72"/>
    <w:rsid w:val="008B4E62"/>
    <w:rsid w:val="00983950"/>
    <w:rsid w:val="00A12D44"/>
    <w:rsid w:val="00A57E7D"/>
    <w:rsid w:val="00A70E30"/>
    <w:rsid w:val="00AB6B62"/>
    <w:rsid w:val="00B368BE"/>
    <w:rsid w:val="00B87F88"/>
    <w:rsid w:val="00BB4CA6"/>
    <w:rsid w:val="00DC2BAF"/>
    <w:rsid w:val="00EE49C3"/>
    <w:rsid w:val="00F32F8C"/>
    <w:rsid w:val="00FA2574"/>
    <w:rsid w:val="00FA620E"/>
    <w:rsid w:val="00FB5920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B8C1"/>
  <w15:chartTrackingRefBased/>
  <w15:docId w15:val="{61AEE47D-8C36-4B3C-88DE-F03DF1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7D7BDB"/>
    <w:pPr>
      <w:widowControl/>
      <w:suppressAutoHyphens/>
      <w:ind w:left="567" w:hanging="567"/>
      <w:jc w:val="both"/>
    </w:pPr>
    <w:rPr>
      <w:rFonts w:ascii="Arial" w:eastAsia="Times New Roman" w:hAnsi="Arial" w:cs="Arial"/>
      <w:color w:val="auto"/>
      <w:lang w:eastAsia="ar-SA"/>
    </w:rPr>
  </w:style>
  <w:style w:type="paragraph" w:customStyle="1" w:styleId="Podpunkt">
    <w:name w:val="Podpunkt"/>
    <w:basedOn w:val="Punkt"/>
    <w:rsid w:val="007D7BDB"/>
    <w:pPr>
      <w:ind w:left="1134"/>
    </w:pPr>
    <w:rPr>
      <w:rFonts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CA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CA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88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2020-02-03T08:38:00Z</cp:lastPrinted>
  <dcterms:created xsi:type="dcterms:W3CDTF">2020-01-29T14:30:00Z</dcterms:created>
  <dcterms:modified xsi:type="dcterms:W3CDTF">2020-02-03T08:38:00Z</dcterms:modified>
</cp:coreProperties>
</file>