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46B" w14:textId="77777777" w:rsidR="00E00A94" w:rsidRPr="009D463B" w:rsidRDefault="00E00A94">
      <w:pPr>
        <w:rPr>
          <w:rFonts w:ascii="Times New Roman" w:hAnsi="Times New Roman" w:cs="Times New Roman"/>
          <w:sz w:val="24"/>
          <w:szCs w:val="24"/>
        </w:rPr>
      </w:pPr>
    </w:p>
    <w:p w14:paraId="0832CF2D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042A008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UCHWAŁA Nr ................................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Rady Gminy Sanok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z dnia ................................... r.</w:t>
      </w:r>
    </w:p>
    <w:p w14:paraId="37020C9A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64AA448A" w14:textId="137A9F54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</w:pPr>
      <w:r w:rsidRPr="009D463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w sprawie nadania statutu Sołectwa </w:t>
      </w:r>
      <w:r w:rsidR="00F62378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Srogów Dolny</w:t>
      </w:r>
    </w:p>
    <w:p w14:paraId="73143EBE" w14:textId="2AB0DD9E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D463B"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7, art. 35, art. 40 ust. 2 pkt 1 ustawy z dnia 8 marca 1990 r. o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samorządzie gminnym (Dz. U. z 2022 r. poz. 559, z </w:t>
      </w:r>
      <w:proofErr w:type="spellStart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. zm.), po przeprowadzeniu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konsultacji społecznych z mieszkańcami. Rada Gminy Sanok, uchwala statut Sołectwa </w:t>
      </w:r>
      <w:r w:rsidR="00F62378">
        <w:rPr>
          <w:rStyle w:val="markedcontent"/>
          <w:rFonts w:ascii="Times New Roman" w:hAnsi="Times New Roman" w:cs="Times New Roman"/>
          <w:sz w:val="24"/>
          <w:szCs w:val="24"/>
        </w:rPr>
        <w:t>Srogów Dolny</w:t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 w następującym brzmieniu.</w:t>
      </w:r>
    </w:p>
    <w:p w14:paraId="6AB7EC57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u w:val="single"/>
        </w:rPr>
      </w:pPr>
      <w:r w:rsidRPr="009D463B">
        <w:t xml:space="preserve"> </w:t>
      </w:r>
      <w:r w:rsidRPr="009D463B">
        <w:tab/>
      </w:r>
    </w:p>
    <w:p w14:paraId="2CF2C66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</w:rPr>
        <w:t xml:space="preserve"> </w:t>
      </w:r>
      <w:r w:rsidRPr="009D463B">
        <w:rPr>
          <w:rFonts w:ascii="Times New Roman" w:hAnsi="Times New Roman" w:cs="Times New Roman"/>
          <w:b/>
          <w:sz w:val="24"/>
          <w:szCs w:val="24"/>
        </w:rPr>
        <w:t>Rozdział 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266D5" w14:textId="77777777" w:rsidR="00E00A94" w:rsidRPr="009D463B" w:rsidRDefault="00000000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FFE86" w14:textId="77777777" w:rsidR="00E00A94" w:rsidRPr="009D463B" w:rsidRDefault="00E00A94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39745257" w14:textId="596F3F40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</w:t>
      </w:r>
      <w:r w:rsidR="00F62378">
        <w:rPr>
          <w:rFonts w:ascii="Times New Roman" w:hAnsi="Times New Roman" w:cs="Times New Roman"/>
          <w:sz w:val="24"/>
          <w:szCs w:val="24"/>
        </w:rPr>
        <w:t>Srogów Dolny</w:t>
      </w:r>
      <w:r w:rsidRPr="009D463B">
        <w:rPr>
          <w:rFonts w:ascii="Times New Roman" w:hAnsi="Times New Roman" w:cs="Times New Roman"/>
          <w:sz w:val="24"/>
          <w:szCs w:val="24"/>
        </w:rPr>
        <w:t xml:space="preserve"> jest jednostką pomocniczą Gminy Sanok.  </w:t>
      </w:r>
    </w:p>
    <w:p w14:paraId="3E87B098" w14:textId="25C6DAC4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</w:t>
      </w:r>
      <w:r w:rsidR="00F62378">
        <w:rPr>
          <w:rFonts w:ascii="Times New Roman" w:hAnsi="Times New Roman" w:cs="Times New Roman"/>
          <w:sz w:val="24"/>
          <w:szCs w:val="24"/>
        </w:rPr>
        <w:t>Srogów Dolny</w:t>
      </w:r>
      <w:r w:rsidRPr="009D463B">
        <w:rPr>
          <w:rFonts w:ascii="Times New Roman" w:hAnsi="Times New Roman" w:cs="Times New Roman"/>
          <w:sz w:val="24"/>
          <w:szCs w:val="24"/>
        </w:rPr>
        <w:t xml:space="preserve"> stanowi ogół mieszkańców wsi. </w:t>
      </w:r>
    </w:p>
    <w:p w14:paraId="768E7AA7" w14:textId="76AE2B8D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Obszar Sołectwa </w:t>
      </w:r>
      <w:r w:rsidR="00F62378">
        <w:rPr>
          <w:rFonts w:ascii="Times New Roman" w:hAnsi="Times New Roman" w:cs="Times New Roman"/>
          <w:sz w:val="24"/>
          <w:szCs w:val="24"/>
        </w:rPr>
        <w:t>Srogów Dolny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obejmuje  miejscowość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="00F62378">
        <w:rPr>
          <w:rFonts w:ascii="Times New Roman" w:hAnsi="Times New Roman" w:cs="Times New Roman"/>
          <w:sz w:val="24"/>
          <w:szCs w:val="24"/>
        </w:rPr>
        <w:t>Srogów Dolny</w:t>
      </w:r>
      <w:r w:rsidRPr="009D46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444CA" w14:textId="77777777" w:rsidR="00E00A94" w:rsidRPr="009D463B" w:rsidRDefault="00000000">
      <w:pPr>
        <w:numPr>
          <w:ilvl w:val="0"/>
          <w:numId w:val="1"/>
        </w:numPr>
        <w:spacing w:after="108" w:line="247" w:lineRule="auto"/>
        <w:ind w:right="-75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działa na podstawie przepisów prawa, a w szczególności: </w:t>
      </w:r>
    </w:p>
    <w:p w14:paraId="65CFD76A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Ustawy z dnia 8 marca 1990r.   o samorządzie gminnym;</w:t>
      </w:r>
    </w:p>
    <w:p w14:paraId="7187FC2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Statutu Gminy Sanok;</w:t>
      </w:r>
    </w:p>
    <w:p w14:paraId="08E0A38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niniejszego Statutu.</w:t>
      </w:r>
    </w:p>
    <w:p w14:paraId="2CED6F25" w14:textId="5CBA9774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Niniejszy Statut określa organizację i zakres działania Sołectwa </w:t>
      </w:r>
      <w:r w:rsidR="00F62378">
        <w:rPr>
          <w:rFonts w:ascii="Times New Roman" w:hAnsi="Times New Roman" w:cs="Times New Roman"/>
          <w:sz w:val="24"/>
          <w:szCs w:val="24"/>
        </w:rPr>
        <w:t>Srogów Dolny</w:t>
      </w:r>
      <w:r w:rsidRPr="009D463B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2BCDABC5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jego zadania; </w:t>
      </w:r>
    </w:p>
    <w:p w14:paraId="0C43696E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zasady i tryb wyboru organów Sołectwa oraz ich odwoływania; </w:t>
      </w:r>
    </w:p>
    <w:p w14:paraId="113051AB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uprawnienia Sołectwa względem składników mienia gminnego przekazanych mu do zarządzania;</w:t>
      </w:r>
    </w:p>
    <w:p w14:paraId="05B9C326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zasady gospodarki finansowej; </w:t>
      </w:r>
    </w:p>
    <w:p w14:paraId="42803ADB" w14:textId="77777777" w:rsidR="00E00A94" w:rsidRPr="009D463B" w:rsidRDefault="00000000">
      <w:pPr>
        <w:ind w:left="10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5) zasady sprawowania nadzoru i kontroli nad działalnością jego organów. </w:t>
      </w:r>
    </w:p>
    <w:p w14:paraId="4C5ECA49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Ilekroć w niniejszym Statucie jest mowa o: </w:t>
      </w:r>
    </w:p>
    <w:p w14:paraId="6B832D7B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Gminie – należy przez to rozumieć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Gminę  Sanok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74B528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Sołectwie – należy przez to rozumieć jednostkę pomocniczą określoną w § 1 niniejszego Statutu; </w:t>
      </w:r>
    </w:p>
    <w:p w14:paraId="7256818A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Sołtysie – należy przez to rozumieć organ wykonawczy Sołectwa; </w:t>
      </w:r>
    </w:p>
    <w:p w14:paraId="7BB48C4E" w14:textId="77777777" w:rsidR="00E00A94" w:rsidRPr="009D463B" w:rsidRDefault="00000000">
      <w:pPr>
        <w:numPr>
          <w:ilvl w:val="0"/>
          <w:numId w:val="4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Radzie Sołeckiej – należy przez to rozumieć grupę osób wspomagającą działania Sołtysa; 5) Zebraniu Wiejskim – należy przez to rozumieć organ uchwałodawczy Sołectwa. </w:t>
      </w:r>
    </w:p>
    <w:p w14:paraId="5877923B" w14:textId="2BAC0431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Siedzibą władz Sołectwa jest wieś </w:t>
      </w:r>
      <w:r w:rsidR="00F62378">
        <w:rPr>
          <w:rFonts w:ascii="Times New Roman" w:hAnsi="Times New Roman" w:cs="Times New Roman"/>
          <w:sz w:val="24"/>
          <w:szCs w:val="24"/>
        </w:rPr>
        <w:t>Srogów Dolny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</w:p>
    <w:p w14:paraId="7E31D20C" w14:textId="77777777" w:rsidR="00E00A94" w:rsidRPr="009D463B" w:rsidRDefault="00E00A94">
      <w:pPr>
        <w:ind w:left="351" w:right="111"/>
        <w:rPr>
          <w:rFonts w:ascii="Times New Roman" w:hAnsi="Times New Roman" w:cs="Times New Roman"/>
          <w:sz w:val="24"/>
          <w:szCs w:val="24"/>
        </w:rPr>
      </w:pPr>
    </w:p>
    <w:p w14:paraId="585416C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2.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B03BF" w14:textId="77777777" w:rsidR="00E00A94" w:rsidRPr="009D463B" w:rsidRDefault="00000000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ZAKRES DZIAŁANIA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B915A" w14:textId="77777777" w:rsidR="00E00A94" w:rsidRPr="009D463B" w:rsidRDefault="00E00A94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</w:p>
    <w:p w14:paraId="0093F0CE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Podstawowym celem utworzenia i działania Sołectwa jest zapewnienie jego mieszkańcom realizacji zadań Gminy Sanok.  </w:t>
      </w:r>
    </w:p>
    <w:p w14:paraId="4689D0C6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Sołectwo uczestniczy w realizacji zadań Gminy poprzez: </w:t>
      </w:r>
    </w:p>
    <w:p w14:paraId="301B0FC7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Gminy; </w:t>
      </w:r>
    </w:p>
    <w:p w14:paraId="19390E0D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opiniowanie, przekazanych mu w tym celu, projektów rozstrzygnięć organów Gminy dotyczących istotnych dla Sołectwa spraw; </w:t>
      </w:r>
    </w:p>
    <w:p w14:paraId="3CDCCA83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bieżące gospodarowanie mieniem przekazanym Sołectwu w tym celu;  </w:t>
      </w:r>
    </w:p>
    <w:p w14:paraId="7D51C97F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podejmowanie innych działań i rozstrzygnięć. </w:t>
      </w:r>
    </w:p>
    <w:p w14:paraId="45ABF90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Działania, o których mowa w ustępie 2, Sołectwo może podejmować jedynie w zakresie przewidzianym przepisami prawa i niniejszym Statutem. </w:t>
      </w:r>
    </w:p>
    <w:p w14:paraId="717D9752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zadań sołectwa należy:  </w:t>
      </w:r>
    </w:p>
    <w:p w14:paraId="7A2328C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 w sprawach dotyczących Sołectwa; </w:t>
      </w:r>
    </w:p>
    <w:p w14:paraId="31E18F80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interesów społeczności sołectwa; </w:t>
      </w:r>
    </w:p>
    <w:p w14:paraId="354AF68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kształtowanie zasad współżycia społecznego;</w:t>
      </w:r>
    </w:p>
    <w:p w14:paraId="17E1128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działanie na rzecz rozwoju sołectwa; </w:t>
      </w:r>
    </w:p>
    <w:p w14:paraId="3091A62E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kultywowanie tradycji kulturowych na terenie Sołectwa; </w:t>
      </w:r>
    </w:p>
    <w:p w14:paraId="5EA10F5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i organizowanie imprez o charakterze kulturalno-oświatowym, sportowym i wypoczynkowym; </w:t>
      </w:r>
    </w:p>
    <w:p w14:paraId="63D5AA1C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konsultowanie na wniosek organów gminy spraw należących do kompetencji tych organów; </w:t>
      </w:r>
    </w:p>
    <w:p w14:paraId="16EBCE8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policją, państwową strażą pożarną i innymi służbami w zakresie bezpieczeństwa i porządku na terenie sołectwa; </w:t>
      </w:r>
    </w:p>
    <w:p w14:paraId="6F5F39D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organizacjami i instytucjami działającymi na terenie sołectwa i gminy; </w:t>
      </w:r>
    </w:p>
    <w:p w14:paraId="333B6977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działań na rzecz ochrony środowiska naturalnego oraz utrzymania porządku i czystości na terenie sołectwa; </w:t>
      </w:r>
    </w:p>
    <w:p w14:paraId="0949CB15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inicjatyw społecznych podejmowanych na rzecz sołectwa; </w:t>
      </w:r>
    </w:p>
    <w:p w14:paraId="6F0097B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realizację zadań przejętych od Gminy i gospodarowanie przekazanym mieniem w granicach zgodnych z celem i zakresem przekazania; </w:t>
      </w:r>
    </w:p>
    <w:p w14:paraId="04C9B62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wspieranie działań Gminy w zakresie pomocy społecznej, w szczególności sygnalizowanie potrzeb społecznych w sołectwie; </w:t>
      </w:r>
    </w:p>
    <w:p w14:paraId="495CD7B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samopomocy wspólnoty sołeckiej; </w:t>
      </w:r>
    </w:p>
    <w:p w14:paraId="09CB9AFD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 projektów rozstrzygnięć organów Gminy w sprawach: </w:t>
      </w:r>
    </w:p>
    <w:p w14:paraId="63058EC9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nadawania nazw ulicom i placom na terenie Sołectwa, </w:t>
      </w:r>
    </w:p>
    <w:p w14:paraId="67439BAB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określenia położenia punktów sprzedaży alkoholu na terenie Sołectwa. </w:t>
      </w:r>
    </w:p>
    <w:p w14:paraId="27B7E97B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Zadania określone w statucie sołectwo realizuje poprzez: </w:t>
      </w:r>
    </w:p>
    <w:p w14:paraId="5584DEE9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na zebraniach wiejskich sołectwa; </w:t>
      </w:r>
    </w:p>
    <w:p w14:paraId="65687891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dotyczących sołectwa oraz przekazywanie ich właściwym organom; </w:t>
      </w:r>
    </w:p>
    <w:p w14:paraId="73E6506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współuczestnictwo w organizowaniu i przeprowadzaniu konsultacji społecznych w sprawach dotyczących Gminy i sołectwa; </w:t>
      </w:r>
    </w:p>
    <w:p w14:paraId="65A777A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występowanie z wnioskami do organów gminy o rozpatrzenie spraw, których załatwienie wykracza poza możliwości sołectwa, w tym wnioskowanie o ujęcie w budżecie gminy zadań dotyczących sołectwa; </w:t>
      </w:r>
    </w:p>
    <w:p w14:paraId="64A7163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współpracę z organami Gminy; </w:t>
      </w:r>
    </w:p>
    <w:p w14:paraId="790C2B2C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innymi sołectwami; </w:t>
      </w:r>
    </w:p>
    <w:p w14:paraId="62E1261A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integrację społeczną mieszkańców; </w:t>
      </w:r>
    </w:p>
    <w:p w14:paraId="727F9BAB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dbałość o mienie i majątek publiczny; </w:t>
      </w:r>
    </w:p>
    <w:p w14:paraId="2483E25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prac zwiększających aktywność społeczną mieszkańców. </w:t>
      </w:r>
    </w:p>
    <w:p w14:paraId="728FCB58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1178ECB4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671D6112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3.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1EBC5" w14:textId="77777777" w:rsidR="00E00A94" w:rsidRPr="009D463B" w:rsidRDefault="00000000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ORGANY SOŁECTWA I ICH KOMPETENCJE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EC48D" w14:textId="77777777" w:rsidR="00E00A94" w:rsidRPr="009D463B" w:rsidRDefault="00E00A94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14:paraId="53A722EC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Organami Sołectwa są:  </w:t>
      </w:r>
    </w:p>
    <w:p w14:paraId="4DF39F6F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1) Zebranie Wiejskie – jako organ uchwałodawczy; </w:t>
      </w:r>
    </w:p>
    <w:p w14:paraId="16384E27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2) Sołtys – jako organ wykonawczy. </w:t>
      </w:r>
    </w:p>
    <w:p w14:paraId="091AE611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Działalność sołtysa wspomaga Rada Sołecka wykonując w szczególności funkcję opiniodawczą i doradczą. </w:t>
      </w:r>
    </w:p>
    <w:p w14:paraId="67F8E0FB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zakresu działania Zebrania Wiejskiego należy podejmowanie uchwał we wszystkich sprawach określonych w § 6 ustęp 1, za wyjątkiem spraw rozstrzyganych w indywidualnych sprawach w zakresie administracji publicznej.  </w:t>
      </w:r>
    </w:p>
    <w:p w14:paraId="51DBEFF9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wyłącznych kompetencji Zebrania Wiejskiego należy: </w:t>
      </w:r>
    </w:p>
    <w:p w14:paraId="7D9207C8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składników mienia komunalnego przekazanych Sołectwu oraz dochodów z tego źródła, w ramach uprawnień przyznanych Sołectwu przez Radę Gminy; </w:t>
      </w:r>
    </w:p>
    <w:p w14:paraId="66418C2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określanie przeznaczenia środków finansowych, wydzielonych w budżecie Gminy do dyspozycji Sołectwa, w ramach uprawnień przyznanych Sołectwu; </w:t>
      </w:r>
    </w:p>
    <w:p w14:paraId="7BAB7263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stanowiska Sołectwa w sprawach określonych przepisami prawa, gdy o zajęcie stanowiska przez Sołectwo wystąpi organ Gminy; </w:t>
      </w:r>
    </w:p>
    <w:p w14:paraId="7B502A3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w innych sprawach istotnych dla Sołectwa; </w:t>
      </w:r>
    </w:p>
    <w:p w14:paraId="4D70495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uchwalanie wniosków o przyznanie środków finansowych z funduszu sołeckiego, zgodnie z ustawa o funduszu sołeckim; </w:t>
      </w:r>
    </w:p>
    <w:p w14:paraId="67BA3B7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odwołanie Sołtysa i członków Rady Sołeckiej. </w:t>
      </w:r>
    </w:p>
    <w:p w14:paraId="6E88FCAE" w14:textId="3493A3F6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udziału w Zebraniu Wiejskim uprawnieni są wszyscy stali mieszkańcy Sołectwa </w:t>
      </w:r>
      <w:r w:rsidR="00F62378">
        <w:rPr>
          <w:rFonts w:ascii="Times New Roman" w:hAnsi="Times New Roman" w:cs="Times New Roman"/>
          <w:sz w:val="24"/>
          <w:szCs w:val="24"/>
        </w:rPr>
        <w:t>Srogów Dolny</w:t>
      </w:r>
      <w:r w:rsidRPr="009D463B">
        <w:rPr>
          <w:rFonts w:ascii="Times New Roman" w:hAnsi="Times New Roman" w:cs="Times New Roman"/>
          <w:sz w:val="24"/>
          <w:szCs w:val="24"/>
        </w:rPr>
        <w:t xml:space="preserve"> posiadający czynne prawo wyborcze do Rady Gminy.  </w:t>
      </w:r>
    </w:p>
    <w:p w14:paraId="185289FD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W wypadku, gdy Przewodniczący Zebrania Wiejskiego poweźmie wątpliwość, czy dana osoba przybyła na Zebranie Wiejskie, jest uprawniona do brania w nim udziału, może zażądać okazania dokumentu wykazującego to prawo. </w:t>
      </w:r>
    </w:p>
    <w:p w14:paraId="31845C3E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Uprawnienie do udziału w Zebraniu Wiejskim obejmuje następujące prawa: </w:t>
      </w:r>
    </w:p>
    <w:p w14:paraId="3DD38C3E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inicjatywy uchwałodawczej; </w:t>
      </w:r>
    </w:p>
    <w:p w14:paraId="77B7F891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udziału w dyskusji nad sprawami objętymi porządkiem obrad; </w:t>
      </w:r>
    </w:p>
    <w:p w14:paraId="67C7CEE8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zadawania pytań Sołtysowi, członkom Rady Sołeckiej oraz obecnym na zebraniu przedstawicielom Gminy; </w:t>
      </w:r>
    </w:p>
    <w:p w14:paraId="77597A69" w14:textId="77777777" w:rsidR="00E00A94" w:rsidRPr="009D463B" w:rsidRDefault="00000000">
      <w:pPr>
        <w:numPr>
          <w:ilvl w:val="0"/>
          <w:numId w:val="9"/>
        </w:numPr>
        <w:spacing w:after="0" w:line="348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żądania utrwalenia w protokole własnych czynności, wymienionych w pkt 1-3; 5) udziału w głosowaniu; </w:t>
      </w:r>
    </w:p>
    <w:p w14:paraId="3EBA1012" w14:textId="77777777" w:rsidR="00E00A94" w:rsidRPr="009D463B" w:rsidRDefault="00000000">
      <w:pPr>
        <w:ind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Statut niniejszy nie stanowi inaczej, Zebranie Wiejskie zwoływane jest przez Sołtysa, przynajmniej raz w roku. </w:t>
      </w:r>
    </w:p>
    <w:p w14:paraId="03075B2F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Sołtys zwołuje Zebranie Wiejskie: </w:t>
      </w:r>
    </w:p>
    <w:p w14:paraId="4C41C8FB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 własnej inicjatywy; </w:t>
      </w:r>
    </w:p>
    <w:p w14:paraId="12C813CA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żądanie organów Gminy; </w:t>
      </w:r>
    </w:p>
    <w:p w14:paraId="20ABE541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wniosek przynajmniej 1/10 uprawnionych do udziału w Zebraniu Wiejskim; </w:t>
      </w:r>
    </w:p>
    <w:p w14:paraId="7D86C347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Porządek obrad Zebrania Wiejskiego przygotowuje Sołtys. </w:t>
      </w:r>
    </w:p>
    <w:p w14:paraId="35FE84BD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Podmioty wskazane w pkt 2 i 3 niniejszego ustępu zobowiązane są poinformować Sołtysa o celu w jakim wnioskują o zwołanie zebrania. </w:t>
      </w:r>
    </w:p>
    <w:p w14:paraId="00370993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miejscu i terminie Zebrania Wiejskiego zawiadamia Sołtys w formie pisemnego ogłoszenia umieszczonego w miejscach ogólnie dostępnych oraz w wersji elektronicznej na stronie internetowej Gminy, co najmniej na 7 dni przed wyznaczonym terminem zebrania. W szczególnych sytuacjach zawiadomienie to może nastąpić w terminie krótszym, co najmniej na 3 dni przed wyznaczonym terminem. </w:t>
      </w:r>
    </w:p>
    <w:p w14:paraId="5A7707BF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Zawiadomienie o Zebraniu Wiejskim powinno zawierać: </w:t>
      </w:r>
    </w:p>
    <w:p w14:paraId="2370FED6" w14:textId="61BD0984" w:rsidR="00E00A94" w:rsidRPr="009D463B" w:rsidRDefault="00000000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inicjatora; </w:t>
      </w:r>
    </w:p>
    <w:p w14:paraId="40ED0E71" w14:textId="77777777" w:rsidR="00E00A94" w:rsidRPr="009D463B" w:rsidRDefault="00000000" w:rsidP="002714C6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daty, godziny i miejsca; </w:t>
      </w:r>
    </w:p>
    <w:p w14:paraId="614FCF74" w14:textId="190DC6C0" w:rsidR="00E00A94" w:rsidRPr="009D463B" w:rsidRDefault="00000000" w:rsidP="009D463B">
      <w:pPr>
        <w:numPr>
          <w:ilvl w:val="0"/>
          <w:numId w:val="11"/>
        </w:numPr>
        <w:spacing w:after="0" w:line="348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 xml:space="preserve">proponowany </w:t>
      </w:r>
      <w:r w:rsidR="002714C6" w:rsidRPr="009D463B">
        <w:rPr>
          <w:rFonts w:ascii="Times New Roman" w:hAnsi="Times New Roman" w:cs="Times New Roman"/>
          <w:sz w:val="24"/>
          <w:szCs w:val="24"/>
        </w:rPr>
        <w:t xml:space="preserve"> porządek</w:t>
      </w:r>
      <w:proofErr w:type="gramEnd"/>
      <w:r w:rsidR="002714C6"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obrad. </w:t>
      </w:r>
    </w:p>
    <w:p w14:paraId="4DD67D24" w14:textId="77777777" w:rsidR="00E00A94" w:rsidRPr="009D463B" w:rsidRDefault="00000000">
      <w:pPr>
        <w:ind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Obradom Zebrania Wiejskiego przewodniczy Sołtys chyba, że Zebranie Wiejskie na wniosek 30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mieszkańców  wybierze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innego przewodniczącego. </w:t>
      </w:r>
    </w:p>
    <w:p w14:paraId="388BAC6A" w14:textId="77777777" w:rsidR="00E00A94" w:rsidRPr="009D463B" w:rsidRDefault="00000000">
      <w:pPr>
        <w:ind w:left="351"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Przewodniczący obradom Zebrania Wiejskiego: </w:t>
      </w:r>
    </w:p>
    <w:p w14:paraId="61622C48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prowadzi obrady; </w:t>
      </w:r>
    </w:p>
    <w:p w14:paraId="0E49B4D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rzetelnością sporządzanego z niego protokołu; </w:t>
      </w:r>
    </w:p>
    <w:p w14:paraId="3CAAE75B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decyduje o kolejności zabierania głosu przez poszczególnych mówców; </w:t>
      </w:r>
    </w:p>
    <w:p w14:paraId="037A6CB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 czas wystąpienia jednego mówcy, jeżeli zajdzie taka konieczność; </w:t>
      </w:r>
    </w:p>
    <w:p w14:paraId="0AA8ABF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udziela i odbiera głos poszczególnym mówcom; </w:t>
      </w:r>
    </w:p>
    <w:p w14:paraId="03D96777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zamyka dyskusję nad poszczególnymi punktami obrad; </w:t>
      </w:r>
    </w:p>
    <w:p w14:paraId="4663001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zachowaniem porządku i spokoju podczas obrad i głosowania; </w:t>
      </w:r>
    </w:p>
    <w:p w14:paraId="5F068316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przeprowadza głosowanie, a w razie potrzeby powołuje w tym celu komisję skrutacyjną; </w:t>
      </w:r>
    </w:p>
    <w:p w14:paraId="17DFC6F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Zebranie Wiejskie odbywa się i może podejmować uchwały o ile weźmie w nim udział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przynajmniej  5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% uprawnionych osób.  </w:t>
      </w:r>
    </w:p>
    <w:p w14:paraId="7EE01797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wypadku, gdy w wyznaczonym terminie w Zebraniu Wiejskim nie uczestniczy liczba osób tworzących określone w ustępie 1 quorum zebranie wiejskie może zebrać się nie wcześniej niż po upływie 15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min  od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zamknięcia pierwszego zebrania. </w:t>
      </w:r>
    </w:p>
    <w:p w14:paraId="75F5E859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W drugim terminie Zebranie Wiejskie obraduje i podejmuje uchwały o ile weźmie w</w:t>
      </w:r>
    </w:p>
    <w:p w14:paraId="75DF9F21" w14:textId="77777777" w:rsidR="00E00A94" w:rsidRPr="009D463B" w:rsidRDefault="00000000">
      <w:pPr>
        <w:spacing w:after="108" w:line="247" w:lineRule="auto"/>
        <w:ind w:left="360" w:right="11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nim udział przynajmniej 3% uprawnionych osób.   </w:t>
      </w:r>
    </w:p>
    <w:p w14:paraId="1EE8BE7C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ustawy lub niniejszy Statut nie stanowią inaczej, uchwały Zebrania Wiejskiego zapadają w głosowaniu jawnym, zwykłą większością głosów, tzn. liczba głosów „za” musi być większa od liczby głosów „przeciw”. </w:t>
      </w:r>
    </w:p>
    <w:p w14:paraId="61E05A82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Obrady Zebrania Wiejskiego są protokołowane. </w:t>
      </w:r>
    </w:p>
    <w:p w14:paraId="76FD27A8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Protokół z Zebrania Wiejskiego winien zawierać: </w:t>
      </w:r>
    </w:p>
    <w:p w14:paraId="68E75097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skrócony opis dyskusji; </w:t>
      </w:r>
    </w:p>
    <w:p w14:paraId="0D0B94BD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uchwały i wnioski, przy czym w sprawach poddanych pod głosowanie winien być ujęty zapis, jaką ilość głosów oddano „za”, „przeciw” i „wstrzymujących się”; </w:t>
      </w:r>
    </w:p>
    <w:p w14:paraId="1055CF02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listę obecności w załączeniu; </w:t>
      </w:r>
    </w:p>
    <w:p w14:paraId="46F349FB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podpis przewodniczącego Zebrania Wiejskiego i protokolanta oraz jednego członka rady sołeckiej obecnego na zebraniu. </w:t>
      </w:r>
    </w:p>
    <w:p w14:paraId="7E69FC3E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4. Sporządzony protokół z zebrania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wiejskiego  protokolant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zobowiązany jest dostarczyć w terminie 14 dni do Urzędy Gminy w Sanoku. </w:t>
      </w:r>
    </w:p>
    <w:p w14:paraId="42FEE377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5. W terminie 7 dni od dnia dostarczenia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protokołu  z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Obrad Zebrania Wiejskiego do Urzędu Gminy w Sanoku, każdemu mieszkańcowi sołectwa przysługuje uprawnienie do składania pisemnej skargi kierowanej bezpośrednio do Wójta Gminy na nieprawidłowości w treści w/w protokołu. </w:t>
      </w:r>
    </w:p>
    <w:p w14:paraId="47691955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      6. W sytuacji wskazanej w pkt. 5 Wójt Gminy udziela pisemnej odpowiedzi skarżącemu w terminie 30 dni od dnia wpływu skargi do Urzędu Gminy.</w:t>
      </w:r>
    </w:p>
    <w:p w14:paraId="25FDA83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wykonuje uchwały Zebrania Wiejskiego oraz inne zadania określone przepisami prawa i uchwałami organów Gminy.  </w:t>
      </w:r>
    </w:p>
    <w:p w14:paraId="0F2A6999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Sołtysa należy w szczególności: </w:t>
      </w:r>
    </w:p>
    <w:p w14:paraId="6921C77B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przygotowywanie projektów uchwał Zebrania Wiejskiego;</w:t>
      </w:r>
    </w:p>
    <w:p w14:paraId="4FEE9CAA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wykonywanie uchwał Zebrania Wiejskiego; </w:t>
      </w:r>
    </w:p>
    <w:p w14:paraId="0FFCFD94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organami gminy oraz sołtysami innych sołectw; </w:t>
      </w:r>
    </w:p>
    <w:p w14:paraId="7798C5BE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mieszkańców sołectwa podczas uroczystości i spotkań; </w:t>
      </w:r>
    </w:p>
    <w:p w14:paraId="3AE705F5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współdziałania z radnymi w celu ułatwiania im kontaktu z wyborcami. </w:t>
      </w:r>
    </w:p>
    <w:p w14:paraId="4BDC4C4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Rada Sołecka składa się z   </w:t>
      </w:r>
      <w:r w:rsidRPr="009D463B">
        <w:rPr>
          <w:rFonts w:ascii="Times New Roman" w:hAnsi="Times New Roman" w:cs="Times New Roman"/>
          <w:b/>
          <w:bCs/>
          <w:sz w:val="24"/>
          <w:szCs w:val="24"/>
        </w:rPr>
        <w:t xml:space="preserve"> 5 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członków .</w:t>
      </w:r>
      <w:proofErr w:type="gramEnd"/>
    </w:p>
    <w:p w14:paraId="5D66926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Rady Sołeckiej należy wspomaganie działań Sołtysa, a w szczególności: </w:t>
      </w:r>
    </w:p>
    <w:p w14:paraId="430AB6F5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przygotowanie Zebrań Wiejskich; </w:t>
      </w:r>
    </w:p>
    <w:p w14:paraId="0D19AA6D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społecznie użytecznych oraz koordynacja takich działań; </w:t>
      </w:r>
    </w:p>
    <w:p w14:paraId="2CABCDC6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przekazanych Radzie Sołeckiej przez Zebranie Wiejskie lub Sołtysa do zaopiniowania; </w:t>
      </w:r>
    </w:p>
    <w:p w14:paraId="5601E4EB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upowszechnianie treści uchwał podjętych przez Zebranie Wiejskie. </w:t>
      </w:r>
    </w:p>
    <w:p w14:paraId="21B7E9DC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Sołtys pełni swą funkcję społecznie. </w:t>
      </w:r>
    </w:p>
    <w:p w14:paraId="27935246" w14:textId="1312EDEB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  <w:r w:rsidR="00D8013F">
        <w:rPr>
          <w:rFonts w:ascii="Times New Roman" w:hAnsi="Times New Roman" w:cs="Times New Roman"/>
          <w:sz w:val="24"/>
          <w:szCs w:val="24"/>
        </w:rPr>
        <w:t>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dieta oraz zwrot kosztów podróży na zasadach określonych odrębną uchwałą Rady Gminy</w:t>
      </w:r>
    </w:p>
    <w:p w14:paraId="59C8077E" w14:textId="326EB2E6" w:rsidR="00E00A94" w:rsidRPr="009D463B" w:rsidRDefault="00D8013F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wynagrodzenie za inkaso podatków i innych zobowiązań o charakterze publiczno-prawnym w granicach ustalonych przez Rade Gminy. </w:t>
      </w:r>
    </w:p>
    <w:p w14:paraId="69D4523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20. </w:t>
      </w:r>
      <w:r w:rsidRPr="009D463B">
        <w:rPr>
          <w:rFonts w:ascii="Times New Roman" w:hAnsi="Times New Roman" w:cs="Times New Roman"/>
          <w:sz w:val="24"/>
          <w:szCs w:val="24"/>
        </w:rPr>
        <w:t>Sołtys może uczestniczyć w posiedzeniach rady gminy. Zasady uczestnictwa określa Statut Gminy Sanok.</w:t>
      </w:r>
    </w:p>
    <w:p w14:paraId="116352AA" w14:textId="5BD1E224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>.21</w:t>
      </w:r>
      <w:r w:rsidR="00D8013F" w:rsidRPr="00D801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 z mocy prawa korzysta z ochrony prawnej przysługującej funkcjonariuszom publicznym.</w:t>
      </w:r>
    </w:p>
    <w:p w14:paraId="2A670433" w14:textId="77777777" w:rsidR="00E00A94" w:rsidRPr="009D463B" w:rsidRDefault="00E00A94">
      <w:pPr>
        <w:ind w:right="111" w:firstLine="341"/>
        <w:rPr>
          <w:rFonts w:ascii="Times New Roman" w:hAnsi="Times New Roman" w:cs="Times New Roman"/>
          <w:sz w:val="24"/>
          <w:szCs w:val="24"/>
        </w:rPr>
      </w:pPr>
    </w:p>
    <w:p w14:paraId="4D18D418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8D8611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C5D22D9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0ED585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4.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21E5D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7F3C7D3" w14:textId="77777777" w:rsidR="00E00A94" w:rsidRPr="009D463B" w:rsidRDefault="00000000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ZASADY I TRYB WYBORU SOŁTYSA I RADY SOŁECKIEJ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5D52E" w14:textId="77777777" w:rsidR="00E00A94" w:rsidRPr="009D463B" w:rsidRDefault="00E00A94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FEBED" w14:textId="2DCC8935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D8013F">
        <w:rPr>
          <w:rFonts w:ascii="Times New Roman" w:hAnsi="Times New Roman"/>
          <w:b/>
          <w:bCs/>
          <w:sz w:val="24"/>
          <w:szCs w:val="24"/>
        </w:rPr>
        <w:t>§ 22.</w:t>
      </w:r>
      <w:r w:rsidRPr="009D463B">
        <w:rPr>
          <w:rFonts w:ascii="Times New Roman" w:hAnsi="Times New Roman"/>
          <w:sz w:val="24"/>
          <w:szCs w:val="24"/>
        </w:rPr>
        <w:t xml:space="preserve"> 1. Wójt w drodze zarządzenia wyznacza termin wyborów </w:t>
      </w:r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 xml:space="preserve">ołtysa. Członkowie Rady Sołeckiej wybierani są na pierwszym zebraniu po wyborze </w:t>
      </w:r>
      <w:proofErr w:type="gramStart"/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>ołtysa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</w:t>
      </w:r>
    </w:p>
    <w:p w14:paraId="05DAAF01" w14:textId="77777777" w:rsidR="00E00A94" w:rsidRPr="009D463B" w:rsidRDefault="00000000">
      <w:pPr>
        <w:numPr>
          <w:ilvl w:val="1"/>
          <w:numId w:val="18"/>
        </w:numPr>
        <w:spacing w:after="108" w:line="247" w:lineRule="auto"/>
        <w:ind w:left="360" w:right="111" w:firstLine="341"/>
        <w:jc w:val="both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Wójt ustala w zarządzeniu termin i miejsce wyborów, podając je do publicznej wiadomości mieszkańcom sołectwa na minimum 30 dni przed jego terminem.</w:t>
      </w:r>
      <w:r w:rsidRPr="009D46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1786CEA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Kadencja Sołtysa i członków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trwa  5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lata od dnia ogłoszenia wyników wyborów. Wybory Sołtysa i członków Rady Sołeckiej przeprowadza się w ciągu 6 miesięcy od upływu poprzedniej kadencji. </w:t>
      </w:r>
    </w:p>
    <w:p w14:paraId="73F725A5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Po upływie kadencji Sołtys i członkowie Rady Sołeckiej wykonują swoje obowiązki do dnia wyboru nowego Sołtysa i członków Rady Sołeckiej. </w:t>
      </w:r>
    </w:p>
    <w:p w14:paraId="6B6C269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wybierania (czynne prawo wyborcze) mają stali mieszkańcy sołectwa uprawnieni do głosowania. </w:t>
      </w:r>
    </w:p>
    <w:p w14:paraId="2F10A427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Każdemu wyborcy przysługuje jeden głos. Głosować można tylko osobiście. </w:t>
      </w:r>
    </w:p>
    <w:p w14:paraId="2C764269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wybieralności </w:t>
      </w:r>
      <w:proofErr w:type="gramStart"/>
      <w:r w:rsidRPr="009D463B">
        <w:rPr>
          <w:rFonts w:ascii="Times New Roman" w:hAnsi="Times New Roman"/>
          <w:sz w:val="24"/>
          <w:szCs w:val="24"/>
        </w:rPr>
        <w:t>( bierne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prawo wyborcze ) przysługuje osobie mającej prawo wybierania. </w:t>
      </w:r>
    </w:p>
    <w:p w14:paraId="4FDE929B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Wybór Sołtysa odbywa się bez względu na </w:t>
      </w:r>
      <w:proofErr w:type="gramStart"/>
      <w:r w:rsidRPr="009D463B">
        <w:rPr>
          <w:rFonts w:ascii="Times New Roman" w:hAnsi="Times New Roman"/>
          <w:sz w:val="24"/>
          <w:szCs w:val="24"/>
        </w:rPr>
        <w:t>liczbę  zgłoszonych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kandydatów na sołtysa oraz  uprawnionych do głosowania mieszkańców Sołectwa. </w:t>
      </w:r>
    </w:p>
    <w:p w14:paraId="28AB23B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Sołtysa i Rady Sołeckiej dokonywane są w głosowaniu tajnym, bezpośrednim, spośród nieograniczonej liczby kandydatów. </w:t>
      </w:r>
    </w:p>
    <w:p w14:paraId="48851FE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3625E29F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</w:t>
      </w:r>
      <w:proofErr w:type="gramStart"/>
      <w:r w:rsidRPr="009D463B">
        <w:rPr>
          <w:rFonts w:ascii="Times New Roman" w:hAnsi="Times New Roman"/>
          <w:sz w:val="24"/>
          <w:szCs w:val="24"/>
        </w:rPr>
        <w:t>do  Rady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Sołeckiej na zebraniach wiejskich dokonywane są w głosowaniu tajnym, bezpośrednim, spośród nieograniczonej liczby kandydatów.</w:t>
      </w:r>
    </w:p>
    <w:p w14:paraId="6673B158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Obwodem głosowania jest sołectwo. </w:t>
      </w:r>
    </w:p>
    <w:p w14:paraId="7F67770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na </w:t>
      </w:r>
      <w:proofErr w:type="gramStart"/>
      <w:r w:rsidRPr="009D463B">
        <w:rPr>
          <w:rFonts w:ascii="Times New Roman" w:hAnsi="Times New Roman"/>
          <w:sz w:val="24"/>
          <w:szCs w:val="24"/>
        </w:rPr>
        <w:t>sołtysa  przeprowadzają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powołane przez Wójta Gminy ;</w:t>
      </w:r>
    </w:p>
    <w:p w14:paraId="3F4E1D4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1)  Gminna Komisja Wyborcza w składzie 5 osobowym. </w:t>
      </w:r>
    </w:p>
    <w:p w14:paraId="32C5656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   Obwodowa Komisja Wyborcza w składzie 3 osobowym</w:t>
      </w:r>
    </w:p>
    <w:p w14:paraId="59CF5CD5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Gminnej komisji Wyborczej należy</w:t>
      </w:r>
    </w:p>
    <w:p w14:paraId="032937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rejestracja kandydatów na sołtysa</w:t>
      </w:r>
    </w:p>
    <w:p w14:paraId="5F3DB86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zarządzenie druku </w:t>
      </w:r>
      <w:proofErr w:type="spellStart"/>
      <w:r w:rsidRPr="009D463B">
        <w:rPr>
          <w:rFonts w:ascii="Times New Roman" w:hAnsi="Times New Roman"/>
          <w:sz w:val="24"/>
          <w:szCs w:val="24"/>
        </w:rPr>
        <w:t>obwieszczeń</w:t>
      </w:r>
      <w:proofErr w:type="spellEnd"/>
      <w:r w:rsidRPr="009D463B">
        <w:rPr>
          <w:rFonts w:ascii="Times New Roman" w:hAnsi="Times New Roman"/>
          <w:sz w:val="24"/>
          <w:szCs w:val="24"/>
        </w:rPr>
        <w:t xml:space="preserve"> i podanie ich do publicznej wiadomości</w:t>
      </w:r>
    </w:p>
    <w:p w14:paraId="5DD874E1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zarządzenie druku kart do głosowania i dostarczenie ich do obwodowej komisji wyborczej</w:t>
      </w:r>
    </w:p>
    <w:p w14:paraId="5408B95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nadzór nad przeprowadzeniem wyborów przez obwodowe komisje wyborcze</w:t>
      </w:r>
    </w:p>
    <w:p w14:paraId="6DBA79F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rozpatrywanie skarg na OKW</w:t>
      </w:r>
    </w:p>
    <w:p w14:paraId="25E6109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6)  ustalenie wyników głosowania i wyników wyborów</w:t>
      </w:r>
    </w:p>
    <w:p w14:paraId="061811B5" w14:textId="05DC10F0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7)  przekazanie Wójtowi wyników głosowania i wyników wyborów</w:t>
      </w:r>
    </w:p>
    <w:p w14:paraId="646C08D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1F9C3A3C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Obwodowej Komisji Wyborczej należy</w:t>
      </w:r>
    </w:p>
    <w:p w14:paraId="4772DBA0" w14:textId="77777777" w:rsidR="00E00A94" w:rsidRPr="009D463B" w:rsidRDefault="00000000">
      <w:pPr>
        <w:pStyle w:val="Tekstpodstawowy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1)  przeprowadzenie głosowania w sołectwie</w:t>
      </w:r>
    </w:p>
    <w:p w14:paraId="1C605C1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czuwanie nad przestrzeganiem prawa wyborczego w miejscu i czasie głosowania</w:t>
      </w:r>
    </w:p>
    <w:p w14:paraId="37B8FB4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ustalenie wyników głosowania</w:t>
      </w:r>
    </w:p>
    <w:p w14:paraId="4E8D8DD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przekazanie wyników głosowania gminnej komisji wyborczej</w:t>
      </w:r>
    </w:p>
    <w:p w14:paraId="27884FC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wójta należy</w:t>
      </w:r>
    </w:p>
    <w:p w14:paraId="3369156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1)  Ustalenie wzoru formularzy używanych do głosowania </w:t>
      </w:r>
    </w:p>
    <w:p w14:paraId="6166EC4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ustalenie spisu wyborców</w:t>
      </w:r>
    </w:p>
    <w:p w14:paraId="4483542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Powołanie komisji wyborczych</w:t>
      </w:r>
    </w:p>
    <w:p w14:paraId="7D405FB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4)  ustalenie diet dla członków komisji </w:t>
      </w:r>
    </w:p>
    <w:p w14:paraId="29A5D4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szkolenie obwodowych komisji wyborczych</w:t>
      </w:r>
    </w:p>
    <w:p w14:paraId="59D0D39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6) podanie do publicznej wiadomości wyników wyborów            </w:t>
      </w:r>
    </w:p>
    <w:p w14:paraId="3B533A74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Kandydaturę na Sołtysa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  kandydat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na sołtysa po zebraniu 30 podpisów popierających kandydaturę. W przypadku braku zgłoszonych kandydatów prawo zgłaszania kandydata na sołtysa przysługuje Wójtowi bez </w:t>
      </w:r>
      <w:proofErr w:type="gramStart"/>
      <w:r w:rsidRPr="009D463B">
        <w:rPr>
          <w:rFonts w:ascii="Times New Roman" w:hAnsi="Times New Roman"/>
          <w:sz w:val="24"/>
          <w:szCs w:val="24"/>
        </w:rPr>
        <w:t>konieczności  zbierania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podpisów. </w:t>
      </w:r>
    </w:p>
    <w:p w14:paraId="02F636C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 zgłoszenie kandydatur powinno nastąpić po upływie 14 dni do daty zarządzenia</w:t>
      </w:r>
    </w:p>
    <w:p w14:paraId="3A9F4FF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wyborów nie później niż 16 dni przed datą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.</w:t>
      </w:r>
      <w:proofErr w:type="gramEnd"/>
    </w:p>
    <w:p w14:paraId="0CCADBD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 w przypadku błędów formalnych GKW wzywa do ich usunięcia </w:t>
      </w:r>
    </w:p>
    <w:p w14:paraId="5D60D1A5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  w razie nie usunięcia błędów w określonym terminie GKW stwierdza jego</w:t>
      </w:r>
    </w:p>
    <w:p w14:paraId="6657A186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nieważność. </w:t>
      </w:r>
    </w:p>
    <w:p w14:paraId="4ADC71D0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Za wybranego na Sołtysa uważa się tego kandydata, który uzyskał największą liczbę głosów w wyborach </w:t>
      </w:r>
      <w:proofErr w:type="gramStart"/>
      <w:r w:rsidRPr="009D463B">
        <w:rPr>
          <w:rFonts w:ascii="Times New Roman" w:hAnsi="Times New Roman"/>
          <w:sz w:val="24"/>
          <w:szCs w:val="24"/>
        </w:rPr>
        <w:t>powszechnych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06071421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Jeżeli dwóch lub więcej kandydatów na Sołtysa otrzyma największą i równą liczbę głosów, organizuje się i przeprowadza ponowne wybory; w ciągu miesiąca od poprzednich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7EB82CF7" w14:textId="194C885B" w:rsidR="00993A60" w:rsidRPr="009D463B" w:rsidRDefault="00000000" w:rsidP="00993A6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Sołtys wybrany w wyborach powszechnych w terminie do 2 miesięcy zwołuje zebranie wiejskie w celu wybrania Rady Sołeckiej.</w:t>
      </w:r>
    </w:p>
    <w:p w14:paraId="70248E3A" w14:textId="3C6A6F82" w:rsidR="00E00A94" w:rsidRPr="009D463B" w:rsidRDefault="00000000" w:rsidP="00E573F3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Kandydatów do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zgłaszają  mieszkańcy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biorący udział w   </w:t>
      </w:r>
    </w:p>
    <w:p w14:paraId="6AAB1638" w14:textId="2259217B" w:rsidR="00993A60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    zebraniu. </w:t>
      </w:r>
    </w:p>
    <w:p w14:paraId="25551F5A" w14:textId="3E792960" w:rsidR="00E00A94" w:rsidRPr="009D463B" w:rsidRDefault="00000000" w:rsidP="00993A60">
      <w:pPr>
        <w:pStyle w:val="Akapitzlist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 celu wyborów do Rady Sołeckiej na zebraniu powołuje się Komisję skrutacyjną. </w:t>
      </w:r>
    </w:p>
    <w:p w14:paraId="49350A56" w14:textId="59DB235F" w:rsidR="00993A60" w:rsidRPr="009D463B" w:rsidRDefault="00993A60" w:rsidP="00993A60">
      <w:pPr>
        <w:pStyle w:val="Akapitzlist"/>
        <w:ind w:left="1553"/>
        <w:rPr>
          <w:rFonts w:ascii="Times New Roman" w:hAnsi="Times New Roman"/>
          <w:sz w:val="24"/>
          <w:szCs w:val="24"/>
        </w:rPr>
      </w:pPr>
    </w:p>
    <w:p w14:paraId="6D485F22" w14:textId="4D954618" w:rsidR="00993A60" w:rsidRPr="009D463B" w:rsidRDefault="00993A60" w:rsidP="00993A6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ł. W przypadku gdy zgłoszony kandydat do Rady Sołeckiej nie uczestniczy </w:t>
      </w:r>
      <w:r w:rsidRPr="009D463B">
        <w:rPr>
          <w:rFonts w:ascii="Times New Roman" w:hAnsi="Times New Roman"/>
          <w:sz w:val="24"/>
          <w:szCs w:val="24"/>
        </w:rPr>
        <w:br/>
        <w:t xml:space="preserve">                       w    </w:t>
      </w:r>
      <w:proofErr w:type="gramStart"/>
      <w:r w:rsidRPr="009D463B">
        <w:rPr>
          <w:rFonts w:ascii="Times New Roman" w:hAnsi="Times New Roman"/>
          <w:sz w:val="24"/>
          <w:szCs w:val="24"/>
        </w:rPr>
        <w:t xml:space="preserve">zebraniu,   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zgłaszający przedkłada jego pisemną zgodę na kandydowanie. </w:t>
      </w:r>
    </w:p>
    <w:p w14:paraId="7B675249" w14:textId="3F4D2B58" w:rsidR="00E00A94" w:rsidRPr="009D463B" w:rsidRDefault="00000000" w:rsidP="00993A60">
      <w:pPr>
        <w:pStyle w:val="Akapitzlist"/>
        <w:numPr>
          <w:ilvl w:val="1"/>
          <w:numId w:val="17"/>
        </w:num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Protesty w sprawie trybu i formy przeprowadzenia wyborów zainteresowany    </w:t>
      </w:r>
    </w:p>
    <w:p w14:paraId="45CCBBEC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może składać do Rady Gminy w terminie siedmiu dni od ogłoszenia ich wyników. </w:t>
      </w:r>
    </w:p>
    <w:p w14:paraId="5A521AE2" w14:textId="26E4950F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 otrzymaniu kart do głosowania wyborca stawia znak „X” w kratce obok nazwiska kandydata, na którego oddaje głos.  </w:t>
      </w:r>
    </w:p>
    <w:p w14:paraId="1ADE3B40" w14:textId="71511484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Za nieważne uważa się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głosy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5A93D659" w14:textId="1171DAE0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Na Sołtysa umieszczono znak „X” przy więcej niż jednym nazwisku kandydata lub wyborca nie umieścił znaku X przy nazwisku żadnego kandydata; </w:t>
      </w:r>
    </w:p>
    <w:p w14:paraId="7492F4D6" w14:textId="2F936210" w:rsidR="00E00A94" w:rsidRPr="009D463B" w:rsidRDefault="00E573F3" w:rsidP="00E573F3">
      <w:pPr>
        <w:pStyle w:val="Akapitzlist"/>
        <w:numPr>
          <w:ilvl w:val="1"/>
          <w:numId w:val="13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wynosi liczba członków Rady Sołeckiej lub gdy wyborca nie umieścił znaku „X” przy żadnym nazwisku kandydata. </w:t>
      </w:r>
    </w:p>
    <w:p w14:paraId="44C7B425" w14:textId="77777777" w:rsidR="00E00A94" w:rsidRPr="009D463B" w:rsidRDefault="00E00A94">
      <w:pPr>
        <w:ind w:left="1244" w:right="111"/>
        <w:rPr>
          <w:rFonts w:ascii="Times New Roman" w:hAnsi="Times New Roman" w:cs="Times New Roman"/>
          <w:sz w:val="24"/>
          <w:szCs w:val="24"/>
        </w:rPr>
      </w:pPr>
    </w:p>
    <w:p w14:paraId="3C56D9C4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zostają wybrani kandydaci, którzy uzyskali kolejno największą liczbę głosów. </w:t>
      </w:r>
    </w:p>
    <w:p w14:paraId="6AED046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dwóch lub więcej kandydatów na członków Rady Sołeckiej otrzyma jednakową liczbę głosów, a nie wystarcza dla nich miejsc mandatowych, przeprowadza się ponowne głosowanie w części dotyczącej mandatów nieobsadzonych z udziałem jedynie kandydatów, którzy otrzymali największą i równą liczbę głosów. </w:t>
      </w:r>
    </w:p>
    <w:p w14:paraId="21CDBE5A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liczba zgłoszonych kandydatów w wyborach członków Rady Sołeckiej jest równa liczbie miejsc do osadzenia, mieszkańcy biorący udział w wyborach mogą w głosowaniu jawnym podjąć decyzję o głosowaniu blokowym. </w:t>
      </w:r>
    </w:p>
    <w:p w14:paraId="6D0C56B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głosowaniu blokowym głosujący wpisują na karcie do głosowania słowo „tak”, jeśli są za wyborem całego zgłoszonego składu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Sołeckiej,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albo słowo „nie”, jeśli są przeciw wyborowi całej listy. </w:t>
      </w:r>
    </w:p>
    <w:p w14:paraId="0D668F8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       § 24.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Rada Sołecka mogę złożyć rezygnację która jest skuteczna z dniem doręczenia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Wójtowi .</w:t>
      </w:r>
      <w:proofErr w:type="gramEnd"/>
    </w:p>
    <w:p w14:paraId="329D15F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2. Dotychczasowy Sołtys lub Rada Sołecka pełnią swoje funkcje do czasu wyborów nowego sołtysa    lub Rady Sołeckiej</w:t>
      </w:r>
    </w:p>
    <w:p w14:paraId="4F60A276" w14:textId="77777777" w:rsidR="00E00A94" w:rsidRPr="009D463B" w:rsidRDefault="00E00A94">
      <w:pPr>
        <w:ind w:left="818" w:right="111"/>
        <w:rPr>
          <w:rFonts w:ascii="Times New Roman" w:hAnsi="Times New Roman" w:cs="Times New Roman"/>
          <w:sz w:val="24"/>
          <w:szCs w:val="24"/>
        </w:rPr>
      </w:pPr>
    </w:p>
    <w:p w14:paraId="49455AC3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§ 25. 1</w:t>
      </w:r>
      <w:r w:rsidRPr="009D463B">
        <w:rPr>
          <w:rFonts w:ascii="Times New Roman" w:hAnsi="Times New Roman" w:cs="Times New Roman"/>
          <w:sz w:val="24"/>
          <w:szCs w:val="24"/>
        </w:rPr>
        <w:t xml:space="preserve">. W przypadku śmierci, rezygnacji z funkcji bądź wystąpienia innych przyczyn uniemożliwiających sprawowanie funkcji Sołtysa lub członka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Wójt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zarządza wybory w terminie 45 dni licząc od dnia złożenia rezygnacji bądź śmierci sołtysa. W przypadku członka Rady Sołeckiej na najbliższym zebraniu wiejskim. </w:t>
      </w:r>
    </w:p>
    <w:p w14:paraId="04B7D923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Jeżeli do upływu kadencji Sołtysa lub członka Rady Sołeckiej pozostało nie więcej niż 3 miesiące, przepisu ust. 1 nie stosuje się. </w:t>
      </w:r>
    </w:p>
    <w:p w14:paraId="1C11D59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Kadencja Sołtysa i członków Rady Sołeckiej wybranych w wyborach uzupełniających trwa do końca kadencji, w której nastąpił wybór. </w:t>
      </w:r>
    </w:p>
    <w:p w14:paraId="733B5BA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4.  Do wyborów uzupełniających stosuje się odpowiednio przepisy określone w Rozdziale 4 niniejszego Statutu. </w:t>
      </w:r>
    </w:p>
    <w:p w14:paraId="47378A5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członkowie Rady Sołeckiej mogą być odwołani przez Zebranie Wiejskie. </w:t>
      </w:r>
    </w:p>
    <w:p w14:paraId="38C38E9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Przyczyną odwołania Sołtysa i członków Rady Sołeckiej może być: </w:t>
      </w:r>
    </w:p>
    <w:p w14:paraId="41410B6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niewywiązywanie się z obowiązków statutowych; </w:t>
      </w:r>
    </w:p>
    <w:p w14:paraId="775FF14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nierealizowanie uchwał Zebrania Wiejskiego; </w:t>
      </w:r>
    </w:p>
    <w:p w14:paraId="36B8B9E4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dopuszczenie się czynów dyskwalifikujących w opinii społecznej. </w:t>
      </w:r>
    </w:p>
    <w:p w14:paraId="67C02C2E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Wnioski o zwołanie Zebrania Wiejskiego w celu odwołania Sołtysa lub członków Rady Sołeckiej kierowane są do Rady Gminy, która w tej sprawie podejmuje uchwałę. </w:t>
      </w:r>
    </w:p>
    <w:p w14:paraId="526BBE12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odwołanie mogą występować Wójt albo mieszkańcy sołectwa, których wniosek został poparty podpisami co najmniej 1/5 w przypadku sołtysa i 1/10 w przypadku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mieszkańców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sołectwa uprawnionych do głosowania. Wniosek winien zawierać uzasadnienie. </w:t>
      </w:r>
    </w:p>
    <w:p w14:paraId="0A679ED2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ustala termin Zebrania Wiejskiego w celu ewentualnego odwołania Sołtysa albo członków Rady Sołeckiej.   </w:t>
      </w:r>
    </w:p>
    <w:p w14:paraId="44448F71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proofErr w:type="gramStart"/>
      <w:r w:rsidRPr="009D463B">
        <w:rPr>
          <w:rFonts w:ascii="Times New Roman" w:hAnsi="Times New Roman" w:cs="Times New Roman"/>
          <w:sz w:val="24"/>
          <w:szCs w:val="24"/>
        </w:rPr>
        <w:t>Aby  Zebranie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Wiejskie  celu ewentualnego odwołania Sołtysa albo członków Rady podejmowało prawomocne uchwały uczestniczyć w nim musi minimum 30</w:t>
      </w:r>
      <w:r w:rsidRPr="009D463B">
        <w:rPr>
          <w:rFonts w:ascii="Times New Roman" w:eastAsia="Times New Roman" w:hAnsi="Times New Roman" w:cs="Times New Roman"/>
          <w:sz w:val="24"/>
          <w:szCs w:val="24"/>
        </w:rPr>
        <w:t xml:space="preserve">% uprawnionych do głosowania.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r w:rsidRPr="009D463B">
        <w:rPr>
          <w:rFonts w:ascii="Times New Roman" w:hAnsi="Times New Roman" w:cs="Times New Roman"/>
          <w:sz w:val="24"/>
          <w:szCs w:val="24"/>
          <w:u w:val="single"/>
        </w:rPr>
        <w:t xml:space="preserve">Przepisy §§ 20, 21i 22 stosuje się odpowiednio. </w:t>
      </w:r>
    </w:p>
    <w:p w14:paraId="153FC1E3" w14:textId="77777777" w:rsidR="00E00A94" w:rsidRPr="009D463B" w:rsidRDefault="00000000">
      <w:pPr>
        <w:numPr>
          <w:ilvl w:val="1"/>
          <w:numId w:val="19"/>
        </w:numPr>
        <w:spacing w:after="115" w:line="240" w:lineRule="auto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Przed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podjęciem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uchwały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o odwołaniu,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Zebranie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Wiejskie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jest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zobowiązane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wysłuchać zainteresowanego, chyba że zainteresowany nie stawi się bez uzasadnionej przyczyny na Zebraniu Wiejskim zwołanym w tym celu. </w:t>
      </w:r>
    </w:p>
    <w:p w14:paraId="49FDE127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 odwołaniem każdej osoby głosuje się oddzielnie. Osoba zainteresowana nie bierze udziału w głosowaniu jej dotyczącym. </w:t>
      </w:r>
    </w:p>
    <w:p w14:paraId="2BB37E25" w14:textId="77777777" w:rsidR="00E00A94" w:rsidRPr="009D463B" w:rsidRDefault="00E00A94">
      <w:pPr>
        <w:ind w:left="818" w:right="111"/>
      </w:pPr>
    </w:p>
    <w:p w14:paraId="1FFB1747" w14:textId="77777777" w:rsidR="00E00A94" w:rsidRPr="009D463B" w:rsidRDefault="00E00A94">
      <w:pPr>
        <w:ind w:left="818" w:right="111"/>
      </w:pPr>
    </w:p>
    <w:p w14:paraId="7EB8BD5B" w14:textId="77777777" w:rsidR="00E00A94" w:rsidRPr="009D463B" w:rsidRDefault="00000000">
      <w:pPr>
        <w:spacing w:after="0" w:line="264" w:lineRule="auto"/>
        <w:ind w:left="10" w:right="122" w:hanging="10"/>
        <w:jc w:val="center"/>
      </w:pPr>
      <w:r w:rsidRPr="009D463B">
        <w:rPr>
          <w:b/>
        </w:rPr>
        <w:t>Rozdział 5.</w:t>
      </w:r>
      <w:r w:rsidRPr="009D463B">
        <w:t xml:space="preserve"> </w:t>
      </w:r>
    </w:p>
    <w:p w14:paraId="10453F9A" w14:textId="77777777" w:rsidR="00E00A94" w:rsidRPr="009D463B" w:rsidRDefault="00E00A94">
      <w:pPr>
        <w:spacing w:after="0" w:line="264" w:lineRule="auto"/>
        <w:ind w:left="10" w:right="122" w:hanging="10"/>
        <w:jc w:val="center"/>
      </w:pPr>
    </w:p>
    <w:p w14:paraId="4BA5AE04" w14:textId="77777777" w:rsidR="00E00A94" w:rsidRPr="009D463B" w:rsidRDefault="00000000">
      <w:pPr>
        <w:spacing w:after="93" w:line="264" w:lineRule="auto"/>
        <w:ind w:left="10" w:right="122" w:hanging="10"/>
        <w:jc w:val="center"/>
      </w:pPr>
      <w:proofErr w:type="gramStart"/>
      <w:r w:rsidRPr="009D463B">
        <w:rPr>
          <w:b/>
        </w:rPr>
        <w:t>MIENIE  SOŁECTWA</w:t>
      </w:r>
      <w:proofErr w:type="gramEnd"/>
      <w:r w:rsidRPr="009D463B">
        <w:t xml:space="preserve"> </w:t>
      </w:r>
    </w:p>
    <w:p w14:paraId="2E11BCB3" w14:textId="77777777" w:rsidR="00E00A94" w:rsidRPr="009D463B" w:rsidRDefault="00E00A94">
      <w:pPr>
        <w:spacing w:after="93" w:line="264" w:lineRule="auto"/>
        <w:ind w:left="10" w:right="122" w:hanging="10"/>
        <w:jc w:val="center"/>
      </w:pPr>
    </w:p>
    <w:p w14:paraId="7980F26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zarządza i korzysta z mienia gminnego przekazanego mu przez Gminę. </w:t>
      </w:r>
    </w:p>
    <w:p w14:paraId="62E0F971" w14:textId="10689C0B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2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Mienie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sołectwa  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może zostać uszczuplone  bez zgody mieszkańców wyrażonej w głosowaniu na zabraniu wiejskim. </w:t>
      </w:r>
    </w:p>
    <w:p w14:paraId="6BCE4694" w14:textId="6A3EE7A6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Dochodami Sołectwa są: </w:t>
      </w:r>
    </w:p>
    <w:p w14:paraId="6376967F" w14:textId="31674005" w:rsidR="00E00A94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środki wydzielane corocznie 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w </w:t>
      </w:r>
      <w:r w:rsidRPr="009D463B">
        <w:rPr>
          <w:rFonts w:ascii="Times New Roman" w:hAnsi="Times New Roman" w:cs="Times New Roman"/>
          <w:sz w:val="24"/>
          <w:szCs w:val="24"/>
        </w:rPr>
        <w:t xml:space="preserve">budżecie Gminy; </w:t>
      </w:r>
    </w:p>
    <w:p w14:paraId="3AB29B59" w14:textId="24BDE813" w:rsidR="00E573F3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środki pochodzące z darowizn na rzecz Sołectwa;</w:t>
      </w:r>
    </w:p>
    <w:p w14:paraId="5778745B" w14:textId="65BB2A16" w:rsidR="00E00A94" w:rsidRPr="009D463B" w:rsidRDefault="002714C6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fundusz sołecki. </w:t>
      </w:r>
    </w:p>
    <w:p w14:paraId="4314A851" w14:textId="77777777" w:rsidR="00E00A94" w:rsidRPr="009D463B" w:rsidRDefault="00000000">
      <w:pPr>
        <w:ind w:left="351" w:right="111" w:hanging="67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prowadzi gospodarkę finansową w ramach budżetu gminy:  </w:t>
      </w:r>
    </w:p>
    <w:p w14:paraId="0A89FC6D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dochody realizowane przez sołectwo są dochodami tego budżetu; </w:t>
      </w:r>
    </w:p>
    <w:p w14:paraId="6AA5A2A2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wydatki dokonywane samodzielnie przez organy sołectwa są wydatkami tego budżetu. </w:t>
      </w:r>
    </w:p>
    <w:p w14:paraId="6F5D142A" w14:textId="0FAFE3E1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W ramach dochodów i wydatków, o których mowa w pkt 1, organy sołectwa obowiązane są przestrzegać zasad gospodarki finansowej gminy zgodnie z którą wszelkie wydatki muszą być dokumentowane dowodami źródłowymi: faktura, rachunek, nota księgowa, umowa. Obowiązek terminowego dostarczenia dokumentów spoczywa na sołtysie. </w:t>
      </w:r>
    </w:p>
    <w:p w14:paraId="60DB7E00" w14:textId="7E2361AD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Na podstawie uchwały Zebrania Wiejskiego sołectwo wydatkuje przydzielane im środki na cele w niej określone. </w:t>
      </w:r>
    </w:p>
    <w:p w14:paraId="5F7DB1D2" w14:textId="29A010C9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Środki sołectwa powinny być wydatkowane w sposób celowy i racjonalny, z zachowaniem zasady uzyskiwania najlepszych efektów przy możliwie najmniejszym zaangażowaniu środków. </w:t>
      </w:r>
    </w:p>
    <w:p w14:paraId="741BADBC" w14:textId="77777777" w:rsidR="00E00A94" w:rsidRPr="00904723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Przy wydatkowaniu środków organy sołectwa zobowiązane są do przestrzegania zasad wynikających z ogólnie obowiązujących przepisów prawa, a w szczególności przepisów ustawy o finansach publicznych, o rachunkowości i ustawy o zamówieniach publicznych. </w:t>
      </w:r>
    </w:p>
    <w:p w14:paraId="64E50D71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4241838A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666016A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7.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1F67D" w14:textId="77777777" w:rsidR="00E00A94" w:rsidRPr="009D463B" w:rsidRDefault="00000000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KONTROLA I NADZÓR NAD DZIAŁALNOŚCIĄ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9C983" w14:textId="77777777" w:rsidR="00E00A94" w:rsidRPr="009D463B" w:rsidRDefault="00E00A94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36497F5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działalnością Sołectwa sprawowany jest na podstawie kryterium zgodności z prawem.  </w:t>
      </w:r>
    </w:p>
    <w:p w14:paraId="35266507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Kontrola działalności organów Sołectwa sprawowana jest na podstawie kryterium celowości, rzetelności, gospodarności. </w:t>
      </w:r>
    </w:p>
    <w:p w14:paraId="1CFE7AE9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Nadzór i kontrola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polega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 szczególności na badaniu i rozpatrywaniu: </w:t>
      </w:r>
    </w:p>
    <w:p w14:paraId="69BE0D6A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zgodności z prawem uchwał podejmowanych przez Zebranie Wiejskie; </w:t>
      </w:r>
    </w:p>
    <w:p w14:paraId="3B15945E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realizacji uchwał Rady Gminy i zarządzeń Wójta; </w:t>
      </w:r>
    </w:p>
    <w:p w14:paraId="45E9B377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wywiązywania się z zadań ustawowych i statutowych Sołectwa; </w:t>
      </w:r>
    </w:p>
    <w:p w14:paraId="3196A37D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skarg na działalność organów Sołectwa; </w:t>
      </w:r>
    </w:p>
    <w:p w14:paraId="7B0AC248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prawidłowości gospodarowania mieniem komunalnym przekazanym Sołectwu w zarządzanie. </w:t>
      </w:r>
    </w:p>
    <w:p w14:paraId="66CC361F" w14:textId="5421E2B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 przedkłada Wójtowi protokół Zebrania Wiejskiego wraz z załącznikami: listą obecności, uchwałami Zebrania Wiejskiego,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innymi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434527BE" w14:textId="10834364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Organami kontroli i nadzoru nad działalnością organów Sołectwa jest Rada Gminy i Wójt. </w:t>
      </w:r>
    </w:p>
    <w:p w14:paraId="4F126DC1" w14:textId="13C2FE2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Działalność sołectwa kontroluje Rada Gminy, za pomocą Komisji Rewizyjnej Rady Gminy. </w:t>
      </w:r>
    </w:p>
    <w:p w14:paraId="110954C4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  <w:highlight w:val="yellow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bieżącą działalnością sołectwa sprawuje Wójt.  </w:t>
      </w:r>
    </w:p>
    <w:p w14:paraId="2E0599E7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wstrzymuje wykonanie uchwał Zebrania Wiejskiego sprzecznych z prawem. </w:t>
      </w:r>
    </w:p>
    <w:p w14:paraId="27EDFD53" w14:textId="77777777" w:rsidR="00E00A94" w:rsidRPr="009D463B" w:rsidRDefault="00000000">
      <w:pPr>
        <w:ind w:left="341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Od tej decyzji organy sołectwa mogą wnieść sprzeciw do Rady Gminy. </w:t>
      </w:r>
    </w:p>
    <w:p w14:paraId="701C1AC9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Rada Gminy rozpatrując sprzeciw: </w:t>
      </w:r>
    </w:p>
    <w:p w14:paraId="013C95B9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a. uznaje jego zasadność i uchyla decyzję Wójta o wstrzymaniu realizacji uchwały; </w:t>
      </w:r>
    </w:p>
    <w:p w14:paraId="0C4881B3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b. nie uwzględnia sprzeciwu, </w:t>
      </w:r>
    </w:p>
    <w:p w14:paraId="54A458F0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c. decyzja Rady Gminy jest ostateczna. </w:t>
      </w:r>
    </w:p>
    <w:p w14:paraId="3FF4DB46" w14:textId="0C6E9EB0" w:rsidR="00E00A94" w:rsidRPr="009D463B" w:rsidRDefault="00904723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d. </w:t>
      </w:r>
      <w:r w:rsidR="002714C6" w:rsidRPr="009D463B">
        <w:rPr>
          <w:rFonts w:ascii="Times New Roman" w:hAnsi="Times New Roman" w:cs="Times New Roman"/>
          <w:sz w:val="24"/>
          <w:szCs w:val="24"/>
        </w:rPr>
        <w:t>o</w:t>
      </w:r>
      <w:r w:rsidRPr="009D463B">
        <w:rPr>
          <w:rFonts w:ascii="Times New Roman" w:hAnsi="Times New Roman" w:cs="Times New Roman"/>
          <w:sz w:val="24"/>
          <w:szCs w:val="24"/>
        </w:rPr>
        <w:t xml:space="preserve">rgany nadzoru i kontroli mają prawo żądania niezbędnych informacji, danych i  </w:t>
      </w:r>
    </w:p>
    <w:p w14:paraId="2F8CD3C3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wyjaśnień dotyczących funkcjonowania sołectwa oraz uczestniczenia w posiedzeniach    </w:t>
      </w:r>
    </w:p>
    <w:p w14:paraId="48A4B6AE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ich organów. </w:t>
      </w:r>
    </w:p>
    <w:p w14:paraId="72011F0E" w14:textId="66CC4F32" w:rsidR="00E00A94" w:rsidRPr="009D463B" w:rsidRDefault="00E644BE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e.  </w:t>
      </w:r>
      <w:r w:rsidR="002714C6" w:rsidRPr="009D463B">
        <w:rPr>
          <w:rFonts w:ascii="Times New Roman" w:hAnsi="Times New Roman" w:cs="Times New Roman"/>
          <w:sz w:val="24"/>
          <w:szCs w:val="24"/>
        </w:rPr>
        <w:t>d</w:t>
      </w:r>
      <w:r w:rsidRPr="009D463B">
        <w:rPr>
          <w:rFonts w:ascii="Times New Roman" w:hAnsi="Times New Roman" w:cs="Times New Roman"/>
          <w:sz w:val="24"/>
          <w:szCs w:val="24"/>
        </w:rPr>
        <w:t xml:space="preserve">o wykonania czynności, o jakich mowa w ust. 4 organy wymienione mogą delegować swoich przedstawicieli. </w:t>
      </w:r>
    </w:p>
    <w:p w14:paraId="301140DE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20F243F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8.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620DE" w14:textId="77777777" w:rsidR="00E00A94" w:rsidRPr="009D463B" w:rsidRDefault="00000000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798BA" w14:textId="77777777" w:rsidR="00E00A94" w:rsidRPr="009D463B" w:rsidRDefault="00E00A94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023AD444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Zmiany statutu sołectwa należą do wyłącznej kompetencji Rady Gminy po przeprowadzeniu konsultacji z mieszkańcami. </w:t>
      </w:r>
    </w:p>
    <w:p w14:paraId="25EDED2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Wykonanie uchwały powierza się Wójtowi Gminy Sanok. </w:t>
      </w:r>
    </w:p>
    <w:p w14:paraId="33AEB5DA" w14:textId="77777777" w:rsidR="00E00A94" w:rsidRPr="009D463B" w:rsidRDefault="00000000">
      <w:pPr>
        <w:spacing w:after="143"/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Podkarpackiego. </w:t>
      </w:r>
    </w:p>
    <w:p w14:paraId="508332C7" w14:textId="77777777" w:rsidR="00E00A94" w:rsidRPr="009D463B" w:rsidRDefault="00000000">
      <w:pPr>
        <w:spacing w:after="56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3FDA2D" w14:textId="77777777" w:rsidR="00E00A94" w:rsidRPr="009D463B" w:rsidRDefault="00000000">
      <w:pPr>
        <w:spacing w:after="0"/>
        <w:ind w:right="52"/>
        <w:jc w:val="right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E10B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4D431DAA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22D5E537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sz w:val="24"/>
          <w:szCs w:val="24"/>
        </w:rPr>
      </w:pPr>
    </w:p>
    <w:p w14:paraId="02C73C63" w14:textId="77777777" w:rsidR="00E00A94" w:rsidRPr="009D463B" w:rsidRDefault="00E00A9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00A94" w:rsidRPr="009D463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1FC"/>
    <w:multiLevelType w:val="multilevel"/>
    <w:tmpl w:val="0B5E961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18A17CD"/>
    <w:multiLevelType w:val="multilevel"/>
    <w:tmpl w:val="D180D382"/>
    <w:lvl w:ilvl="0">
      <w:start w:val="1"/>
      <w:numFmt w:val="decimal"/>
      <w:lvlText w:val="%1)"/>
      <w:lvlJc w:val="left"/>
      <w:pPr>
        <w:tabs>
          <w:tab w:val="num" w:pos="0"/>
        </w:tabs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99B7665"/>
    <w:multiLevelType w:val="multilevel"/>
    <w:tmpl w:val="815C2BE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9B737B0"/>
    <w:multiLevelType w:val="multilevel"/>
    <w:tmpl w:val="4E3E1C4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B2E6F80"/>
    <w:multiLevelType w:val="multilevel"/>
    <w:tmpl w:val="A50C493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E6254C0"/>
    <w:multiLevelType w:val="multilevel"/>
    <w:tmpl w:val="43047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C04F61"/>
    <w:multiLevelType w:val="multilevel"/>
    <w:tmpl w:val="F6A2642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3B05924"/>
    <w:multiLevelType w:val="multilevel"/>
    <w:tmpl w:val="1EBA0C4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8FB5A73"/>
    <w:multiLevelType w:val="multilevel"/>
    <w:tmpl w:val="912CEB7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A1816AF"/>
    <w:multiLevelType w:val="hybridMultilevel"/>
    <w:tmpl w:val="D9589776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325E7819"/>
    <w:multiLevelType w:val="multilevel"/>
    <w:tmpl w:val="5D60AC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2674FA9"/>
    <w:multiLevelType w:val="multilevel"/>
    <w:tmpl w:val="94249A6C"/>
    <w:lvl w:ilvl="0">
      <w:start w:val="1"/>
      <w:numFmt w:val="decimal"/>
      <w:lvlText w:val="%1)"/>
      <w:lvlJc w:val="left"/>
      <w:pPr>
        <w:tabs>
          <w:tab w:val="num" w:pos="0"/>
        </w:tabs>
        <w:ind w:left="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41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3086478"/>
    <w:multiLevelType w:val="multilevel"/>
    <w:tmpl w:val="4EBA84E2"/>
    <w:lvl w:ilvl="0">
      <w:start w:val="2"/>
      <w:numFmt w:val="decimal"/>
      <w:lvlText w:val="%1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C0F5762"/>
    <w:multiLevelType w:val="multilevel"/>
    <w:tmpl w:val="0798C3D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36C484F"/>
    <w:multiLevelType w:val="multilevel"/>
    <w:tmpl w:val="66682B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E0B3FD2"/>
    <w:multiLevelType w:val="multilevel"/>
    <w:tmpl w:val="5D921A6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F327E94"/>
    <w:multiLevelType w:val="multilevel"/>
    <w:tmpl w:val="3AF09A9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8087CE7"/>
    <w:multiLevelType w:val="multilevel"/>
    <w:tmpl w:val="9B50D34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AD44EE6"/>
    <w:multiLevelType w:val="multilevel"/>
    <w:tmpl w:val="27D0A8A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DAE20C1"/>
    <w:multiLevelType w:val="multilevel"/>
    <w:tmpl w:val="9EAA785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62F928D7"/>
    <w:multiLevelType w:val="multilevel"/>
    <w:tmpl w:val="050E43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638D5967"/>
    <w:multiLevelType w:val="multilevel"/>
    <w:tmpl w:val="1A92CB3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6C067139"/>
    <w:multiLevelType w:val="multilevel"/>
    <w:tmpl w:val="CD14110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74BD574C"/>
    <w:multiLevelType w:val="multilevel"/>
    <w:tmpl w:val="7032B01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75713E38"/>
    <w:multiLevelType w:val="multilevel"/>
    <w:tmpl w:val="7B5884C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7C8D7B29"/>
    <w:multiLevelType w:val="multilevel"/>
    <w:tmpl w:val="3E4A21EA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38500996">
    <w:abstractNumId w:val="12"/>
  </w:num>
  <w:num w:numId="2" w16cid:durableId="1822581633">
    <w:abstractNumId w:val="18"/>
  </w:num>
  <w:num w:numId="3" w16cid:durableId="1883206994">
    <w:abstractNumId w:val="23"/>
  </w:num>
  <w:num w:numId="4" w16cid:durableId="242885465">
    <w:abstractNumId w:val="15"/>
  </w:num>
  <w:num w:numId="5" w16cid:durableId="1449087201">
    <w:abstractNumId w:val="24"/>
  </w:num>
  <w:num w:numId="6" w16cid:durableId="1332564698">
    <w:abstractNumId w:val="11"/>
  </w:num>
  <w:num w:numId="7" w16cid:durableId="1686059388">
    <w:abstractNumId w:val="20"/>
  </w:num>
  <w:num w:numId="8" w16cid:durableId="1187866884">
    <w:abstractNumId w:val="25"/>
  </w:num>
  <w:num w:numId="9" w16cid:durableId="2051150955">
    <w:abstractNumId w:val="22"/>
  </w:num>
  <w:num w:numId="10" w16cid:durableId="1858762658">
    <w:abstractNumId w:val="4"/>
  </w:num>
  <w:num w:numId="11" w16cid:durableId="1617983162">
    <w:abstractNumId w:val="17"/>
  </w:num>
  <w:num w:numId="12" w16cid:durableId="84082859">
    <w:abstractNumId w:val="2"/>
  </w:num>
  <w:num w:numId="13" w16cid:durableId="162400022">
    <w:abstractNumId w:val="19"/>
  </w:num>
  <w:num w:numId="14" w16cid:durableId="785000606">
    <w:abstractNumId w:val="0"/>
  </w:num>
  <w:num w:numId="15" w16cid:durableId="1675573281">
    <w:abstractNumId w:val="8"/>
  </w:num>
  <w:num w:numId="16" w16cid:durableId="1043138857">
    <w:abstractNumId w:val="6"/>
  </w:num>
  <w:num w:numId="17" w16cid:durableId="1581527688">
    <w:abstractNumId w:val="16"/>
  </w:num>
  <w:num w:numId="18" w16cid:durableId="1910994432">
    <w:abstractNumId w:val="21"/>
  </w:num>
  <w:num w:numId="19" w16cid:durableId="1641228714">
    <w:abstractNumId w:val="10"/>
  </w:num>
  <w:num w:numId="20" w16cid:durableId="1583179465">
    <w:abstractNumId w:val="1"/>
  </w:num>
  <w:num w:numId="21" w16cid:durableId="2091196890">
    <w:abstractNumId w:val="14"/>
  </w:num>
  <w:num w:numId="22" w16cid:durableId="1514372769">
    <w:abstractNumId w:val="3"/>
  </w:num>
  <w:num w:numId="23" w16cid:durableId="1580944088">
    <w:abstractNumId w:val="13"/>
  </w:num>
  <w:num w:numId="24" w16cid:durableId="1960145302">
    <w:abstractNumId w:val="7"/>
  </w:num>
  <w:num w:numId="25" w16cid:durableId="1351250559">
    <w:abstractNumId w:val="5"/>
  </w:num>
  <w:num w:numId="26" w16cid:durableId="99683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4"/>
    <w:rsid w:val="002714C6"/>
    <w:rsid w:val="00457182"/>
    <w:rsid w:val="00904723"/>
    <w:rsid w:val="00993A60"/>
    <w:rsid w:val="009D463B"/>
    <w:rsid w:val="00D8013F"/>
    <w:rsid w:val="00DD5001"/>
    <w:rsid w:val="00E00A94"/>
    <w:rsid w:val="00E3660E"/>
    <w:rsid w:val="00E573F3"/>
    <w:rsid w:val="00E644BE"/>
    <w:rsid w:val="00E964F3"/>
    <w:rsid w:val="00F6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19E9"/>
  <w15:docId w15:val="{722C1F8F-E86C-49FD-9D56-B755B89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8263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82630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82630"/>
    <w:rPr>
      <w:b/>
      <w:bCs/>
    </w:rPr>
  </w:style>
  <w:style w:type="character" w:customStyle="1" w:styleId="czeinternetowe">
    <w:name w:val="Łącze internetowe"/>
    <w:basedOn w:val="Domylnaczcionkaakapitu"/>
    <w:rsid w:val="00430553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1536F5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534D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F268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305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8F4B4D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Zawartotabeli">
    <w:name w:val="Zawartość tabeli"/>
    <w:basedOn w:val="Standard"/>
    <w:qFormat/>
    <w:rsid w:val="008F4B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7221-EB81-421D-8D7D-3CC9BABB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3229</Words>
  <Characters>19379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dc:description/>
  <cp:lastModifiedBy>KJekot</cp:lastModifiedBy>
  <cp:revision>9</cp:revision>
  <cp:lastPrinted>2022-08-10T06:13:00Z</cp:lastPrinted>
  <dcterms:created xsi:type="dcterms:W3CDTF">2022-08-10T05:26:00Z</dcterms:created>
  <dcterms:modified xsi:type="dcterms:W3CDTF">2022-08-10T06:13:00Z</dcterms:modified>
  <dc:language>pl-PL</dc:language>
</cp:coreProperties>
</file>